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AE7D66" w14:textId="77777777" w:rsidR="008629C0" w:rsidRPr="00A3302A" w:rsidRDefault="008629C0" w:rsidP="009A36BA">
      <w:pPr>
        <w:adjustRightInd w:val="0"/>
        <w:snapToGrid w:val="0"/>
        <w:spacing w:line="240" w:lineRule="auto"/>
        <w:jc w:val="center"/>
        <w:rPr>
          <w:rFonts w:ascii="Times New Roman" w:hAnsi="Times New Roman" w:cs="Times New Roman"/>
          <w:b/>
          <w:bCs/>
          <w:sz w:val="24"/>
          <w:szCs w:val="24"/>
        </w:rPr>
      </w:pPr>
      <w:r w:rsidRPr="00A3302A">
        <w:rPr>
          <w:rFonts w:ascii="Times New Roman" w:hAnsi="Times New Roman" w:cs="Times New Roman"/>
          <w:b/>
          <w:bCs/>
          <w:sz w:val="24"/>
          <w:szCs w:val="24"/>
        </w:rPr>
        <w:t>George Mason University</w:t>
      </w:r>
    </w:p>
    <w:p w14:paraId="2F0D7CE9" w14:textId="3B78DA1E" w:rsidR="008629C0" w:rsidRPr="00A3302A" w:rsidRDefault="008629C0" w:rsidP="009A36BA">
      <w:pPr>
        <w:adjustRightInd w:val="0"/>
        <w:snapToGrid w:val="0"/>
        <w:spacing w:line="240" w:lineRule="auto"/>
        <w:jc w:val="center"/>
        <w:rPr>
          <w:rFonts w:ascii="Times New Roman" w:hAnsi="Times New Roman" w:cs="Times New Roman"/>
          <w:sz w:val="24"/>
          <w:szCs w:val="24"/>
        </w:rPr>
      </w:pPr>
      <w:r w:rsidRPr="00A3302A">
        <w:rPr>
          <w:rFonts w:ascii="Times New Roman" w:hAnsi="Times New Roman" w:cs="Times New Roman"/>
          <w:b/>
          <w:bCs/>
          <w:sz w:val="24"/>
          <w:szCs w:val="24"/>
        </w:rPr>
        <w:t xml:space="preserve">College of Public Health Pilot Award Program </w:t>
      </w:r>
      <w:r w:rsidR="001F4DC5" w:rsidRPr="001F4DC5">
        <w:rPr>
          <w:rFonts w:ascii="Times New Roman" w:hAnsi="Times New Roman" w:cs="Times New Roman"/>
          <w:b/>
          <w:bCs/>
          <w:sz w:val="24"/>
          <w:szCs w:val="24"/>
        </w:rPr>
        <w:t>http://openonlinecourses.com/causalanalysis/Causal%20Impact.mp4</w:t>
      </w:r>
    </w:p>
    <w:p w14:paraId="337DBBBB" w14:textId="05612E70" w:rsidR="008629C0" w:rsidRPr="00A3302A" w:rsidRDefault="008629C0" w:rsidP="00A63CAF">
      <w:pPr>
        <w:pStyle w:val="ListParagraph"/>
        <w:adjustRightInd w:val="0"/>
        <w:snapToGrid w:val="0"/>
        <w:spacing w:line="240" w:lineRule="auto"/>
        <w:ind w:left="360" w:firstLine="0"/>
        <w:rPr>
          <w:rFonts w:ascii="Times New Roman" w:hAnsi="Times New Roman" w:cs="Times New Roman"/>
          <w:sz w:val="24"/>
          <w:szCs w:val="24"/>
        </w:rPr>
      </w:pPr>
    </w:p>
    <w:p w14:paraId="7997BA8A" w14:textId="77777777" w:rsidR="008629C0" w:rsidRPr="00A3302A" w:rsidRDefault="008629C0" w:rsidP="009A36BA">
      <w:pPr>
        <w:adjustRightInd w:val="0"/>
        <w:snapToGrid w:val="0"/>
        <w:spacing w:line="240" w:lineRule="auto"/>
        <w:rPr>
          <w:rFonts w:ascii="Times New Roman" w:hAnsi="Times New Roman" w:cs="Times New Roman"/>
          <w:b/>
          <w:bCs/>
          <w:sz w:val="24"/>
          <w:szCs w:val="24"/>
        </w:rPr>
      </w:pPr>
    </w:p>
    <w:p w14:paraId="4CDC3685" w14:textId="77777777" w:rsidR="008629C0" w:rsidRPr="00A3302A" w:rsidRDefault="008629C0" w:rsidP="009A36BA">
      <w:pPr>
        <w:adjustRightInd w:val="0"/>
        <w:snapToGrid w:val="0"/>
        <w:spacing w:line="240" w:lineRule="auto"/>
        <w:rPr>
          <w:rFonts w:ascii="Times New Roman" w:hAnsi="Times New Roman" w:cs="Times New Roman"/>
          <w:b/>
          <w:bCs/>
          <w:sz w:val="24"/>
          <w:szCs w:val="24"/>
        </w:rPr>
      </w:pPr>
    </w:p>
    <w:p w14:paraId="372465DB" w14:textId="3B4BBC44" w:rsidR="008629C0" w:rsidRPr="00A3302A" w:rsidRDefault="008629C0" w:rsidP="009A36BA">
      <w:pPr>
        <w:adjustRightInd w:val="0"/>
        <w:snapToGrid w:val="0"/>
        <w:spacing w:line="240" w:lineRule="auto"/>
        <w:rPr>
          <w:rFonts w:ascii="Times New Roman" w:hAnsi="Times New Roman" w:cs="Times New Roman"/>
          <w:sz w:val="24"/>
          <w:szCs w:val="24"/>
        </w:rPr>
      </w:pPr>
      <w:r w:rsidRPr="00A3302A">
        <w:rPr>
          <w:rFonts w:ascii="Times New Roman" w:hAnsi="Times New Roman" w:cs="Times New Roman"/>
          <w:b/>
          <w:bCs/>
          <w:sz w:val="24"/>
          <w:szCs w:val="24"/>
        </w:rPr>
        <w:t>Today’s Date:</w:t>
      </w:r>
      <w:r w:rsidRPr="00A3302A">
        <w:rPr>
          <w:rFonts w:ascii="Times New Roman" w:hAnsi="Times New Roman" w:cs="Times New Roman"/>
          <w:sz w:val="24"/>
          <w:szCs w:val="24"/>
        </w:rPr>
        <w:t xml:space="preserve"> 1/</w:t>
      </w:r>
      <w:r w:rsidR="008B377B">
        <w:rPr>
          <w:rFonts w:ascii="Times New Roman" w:hAnsi="Times New Roman" w:cs="Times New Roman"/>
          <w:sz w:val="24"/>
          <w:szCs w:val="24"/>
        </w:rPr>
        <w:t>21</w:t>
      </w:r>
      <w:r w:rsidRPr="00A3302A">
        <w:rPr>
          <w:rFonts w:ascii="Times New Roman" w:hAnsi="Times New Roman" w:cs="Times New Roman"/>
          <w:sz w:val="24"/>
          <w:szCs w:val="24"/>
        </w:rPr>
        <w:t>/2026</w:t>
      </w:r>
    </w:p>
    <w:p w14:paraId="0A645EB9" w14:textId="77777777" w:rsidR="008629C0" w:rsidRPr="00A3302A" w:rsidRDefault="008629C0" w:rsidP="009A36BA">
      <w:pPr>
        <w:adjustRightInd w:val="0"/>
        <w:snapToGrid w:val="0"/>
        <w:spacing w:line="240" w:lineRule="auto"/>
        <w:rPr>
          <w:rFonts w:ascii="Times New Roman" w:hAnsi="Times New Roman" w:cs="Times New Roman"/>
          <w:b/>
          <w:bCs/>
          <w:sz w:val="24"/>
          <w:szCs w:val="24"/>
        </w:rPr>
      </w:pPr>
    </w:p>
    <w:p w14:paraId="4792A2B8" w14:textId="77777777" w:rsidR="008629C0" w:rsidRPr="00A3302A" w:rsidRDefault="008629C0" w:rsidP="009A36BA">
      <w:pPr>
        <w:adjustRightInd w:val="0"/>
        <w:snapToGrid w:val="0"/>
        <w:spacing w:line="240" w:lineRule="auto"/>
        <w:rPr>
          <w:rFonts w:ascii="Times New Roman" w:hAnsi="Times New Roman" w:cs="Times New Roman"/>
          <w:sz w:val="24"/>
          <w:szCs w:val="24"/>
        </w:rPr>
      </w:pPr>
      <w:r w:rsidRPr="00A3302A">
        <w:rPr>
          <w:rFonts w:ascii="Times New Roman" w:hAnsi="Times New Roman" w:cs="Times New Roman"/>
          <w:b/>
          <w:bCs/>
          <w:sz w:val="24"/>
          <w:szCs w:val="24"/>
        </w:rPr>
        <w:t>GENERAL INFORMATION</w:t>
      </w:r>
      <w:r w:rsidRPr="00A3302A">
        <w:rPr>
          <w:rFonts w:ascii="Times New Roman" w:hAnsi="Times New Roman" w:cs="Times New Roman"/>
          <w:sz w:val="24"/>
          <w:szCs w:val="24"/>
        </w:rPr>
        <w:t xml:space="preserve"> </w:t>
      </w:r>
    </w:p>
    <w:p w14:paraId="5F793992" w14:textId="147EB8B6" w:rsidR="008629C0" w:rsidRPr="00A3302A" w:rsidRDefault="008629C0" w:rsidP="009A36BA">
      <w:pPr>
        <w:adjustRightInd w:val="0"/>
        <w:snapToGrid w:val="0"/>
        <w:spacing w:line="240" w:lineRule="auto"/>
        <w:rPr>
          <w:rFonts w:ascii="Times New Roman" w:hAnsi="Times New Roman" w:cs="Times New Roman"/>
          <w:sz w:val="24"/>
          <w:szCs w:val="24"/>
        </w:rPr>
      </w:pPr>
      <w:r w:rsidRPr="00A3302A">
        <w:rPr>
          <w:rFonts w:ascii="Times New Roman" w:hAnsi="Times New Roman" w:cs="Times New Roman"/>
          <w:sz w:val="24"/>
          <w:szCs w:val="24"/>
        </w:rPr>
        <w:t>Name of Principal Investigator: Farrokh Alemi, PhD</w:t>
      </w:r>
    </w:p>
    <w:p w14:paraId="48A26FE1" w14:textId="61139C3D" w:rsidR="008629C0" w:rsidRPr="00A3302A" w:rsidRDefault="008629C0" w:rsidP="009A36BA">
      <w:pPr>
        <w:adjustRightInd w:val="0"/>
        <w:snapToGrid w:val="0"/>
        <w:spacing w:line="240" w:lineRule="auto"/>
        <w:rPr>
          <w:rFonts w:ascii="Times New Roman" w:hAnsi="Times New Roman" w:cs="Times New Roman"/>
          <w:sz w:val="24"/>
          <w:szCs w:val="24"/>
        </w:rPr>
      </w:pPr>
      <w:r w:rsidRPr="00A3302A">
        <w:rPr>
          <w:rFonts w:ascii="Times New Roman" w:hAnsi="Times New Roman" w:cs="Times New Roman"/>
          <w:sz w:val="24"/>
          <w:szCs w:val="24"/>
        </w:rPr>
        <w:t xml:space="preserve">E-mail address: </w:t>
      </w:r>
    </w:p>
    <w:p w14:paraId="1AAADC6A" w14:textId="7BE32A62" w:rsidR="008629C0" w:rsidRPr="00A3302A" w:rsidRDefault="008629C0" w:rsidP="009A36BA">
      <w:pPr>
        <w:adjustRightInd w:val="0"/>
        <w:snapToGrid w:val="0"/>
        <w:spacing w:line="240" w:lineRule="auto"/>
        <w:rPr>
          <w:rFonts w:ascii="Times New Roman" w:hAnsi="Times New Roman" w:cs="Times New Roman"/>
          <w:sz w:val="24"/>
          <w:szCs w:val="24"/>
        </w:rPr>
      </w:pPr>
      <w:r w:rsidRPr="00A3302A">
        <w:rPr>
          <w:rFonts w:ascii="Times New Roman" w:hAnsi="Times New Roman" w:cs="Times New Roman"/>
          <w:sz w:val="24"/>
          <w:szCs w:val="24"/>
        </w:rPr>
        <w:t>Rank or Position: Professor</w:t>
      </w:r>
    </w:p>
    <w:p w14:paraId="27D68189" w14:textId="464527DE" w:rsidR="008629C0" w:rsidRPr="00A3302A" w:rsidRDefault="008629C0" w:rsidP="009A36BA">
      <w:pPr>
        <w:adjustRightInd w:val="0"/>
        <w:snapToGrid w:val="0"/>
        <w:spacing w:line="240" w:lineRule="auto"/>
        <w:rPr>
          <w:rFonts w:ascii="Times New Roman" w:hAnsi="Times New Roman" w:cs="Times New Roman"/>
          <w:sz w:val="24"/>
          <w:szCs w:val="24"/>
        </w:rPr>
      </w:pPr>
      <w:r w:rsidRPr="00A3302A">
        <w:rPr>
          <w:rFonts w:ascii="Times New Roman" w:hAnsi="Times New Roman" w:cs="Times New Roman"/>
          <w:sz w:val="24"/>
          <w:szCs w:val="24"/>
        </w:rPr>
        <w:t>Unit/Department: Department of Health Administration, Policy, Informatics</w:t>
      </w:r>
    </w:p>
    <w:p w14:paraId="1E85A214" w14:textId="77777777" w:rsidR="00313A24" w:rsidRDefault="00313A24" w:rsidP="009A36BA">
      <w:pPr>
        <w:adjustRightInd w:val="0"/>
        <w:snapToGrid w:val="0"/>
        <w:spacing w:line="240" w:lineRule="auto"/>
        <w:rPr>
          <w:rFonts w:ascii="Times New Roman" w:hAnsi="Times New Roman" w:cs="Times New Roman"/>
          <w:sz w:val="24"/>
          <w:szCs w:val="24"/>
        </w:rPr>
      </w:pPr>
    </w:p>
    <w:p w14:paraId="4C952C64" w14:textId="6483BFA6" w:rsidR="008629C0" w:rsidRPr="00A3302A" w:rsidRDefault="008629C0" w:rsidP="009A36BA">
      <w:pPr>
        <w:adjustRightInd w:val="0"/>
        <w:snapToGrid w:val="0"/>
        <w:spacing w:line="240" w:lineRule="auto"/>
        <w:rPr>
          <w:rFonts w:ascii="Times New Roman" w:hAnsi="Times New Roman" w:cs="Times New Roman"/>
          <w:sz w:val="24"/>
          <w:szCs w:val="24"/>
        </w:rPr>
      </w:pPr>
      <w:r w:rsidRPr="00A3302A">
        <w:rPr>
          <w:rFonts w:ascii="Times New Roman" w:hAnsi="Times New Roman" w:cs="Times New Roman"/>
          <w:sz w:val="24"/>
          <w:szCs w:val="24"/>
        </w:rPr>
        <w:t xml:space="preserve">Project Title: </w:t>
      </w:r>
      <w:r w:rsidRPr="00313A24">
        <w:rPr>
          <w:rFonts w:ascii="Times New Roman" w:hAnsi="Times New Roman" w:cs="Times New Roman"/>
          <w:b/>
          <w:bCs/>
          <w:sz w:val="24"/>
          <w:szCs w:val="24"/>
        </w:rPr>
        <w:t xml:space="preserve">AI </w:t>
      </w:r>
      <w:r w:rsidR="00313A24">
        <w:rPr>
          <w:rFonts w:ascii="Times New Roman" w:hAnsi="Times New Roman" w:cs="Times New Roman"/>
          <w:b/>
          <w:bCs/>
          <w:sz w:val="24"/>
          <w:szCs w:val="24"/>
        </w:rPr>
        <w:t>Risk-Based</w:t>
      </w:r>
      <w:r w:rsidRPr="00313A24">
        <w:rPr>
          <w:rFonts w:ascii="Times New Roman" w:hAnsi="Times New Roman" w:cs="Times New Roman"/>
          <w:b/>
          <w:bCs/>
          <w:sz w:val="24"/>
          <w:szCs w:val="24"/>
        </w:rPr>
        <w:t xml:space="preserve"> Screening for </w:t>
      </w:r>
      <w:r w:rsidR="00B43353" w:rsidRPr="00313A24">
        <w:rPr>
          <w:rFonts w:ascii="Times New Roman" w:hAnsi="Times New Roman" w:cs="Times New Roman"/>
          <w:b/>
          <w:bCs/>
          <w:sz w:val="24"/>
          <w:szCs w:val="24"/>
        </w:rPr>
        <w:t>Pan</w:t>
      </w:r>
      <w:r w:rsidR="00B43353">
        <w:rPr>
          <w:rFonts w:ascii="Times New Roman" w:hAnsi="Times New Roman" w:cs="Times New Roman"/>
          <w:b/>
          <w:bCs/>
          <w:sz w:val="24"/>
          <w:szCs w:val="24"/>
        </w:rPr>
        <w:t>-</w:t>
      </w:r>
      <w:r w:rsidRPr="00313A24">
        <w:rPr>
          <w:rFonts w:ascii="Times New Roman" w:hAnsi="Times New Roman" w:cs="Times New Roman"/>
          <w:b/>
          <w:bCs/>
          <w:sz w:val="24"/>
          <w:szCs w:val="24"/>
        </w:rPr>
        <w:t>Cancers</w:t>
      </w:r>
      <w:r w:rsidRPr="00A3302A">
        <w:rPr>
          <w:rFonts w:ascii="Times New Roman" w:hAnsi="Times New Roman" w:cs="Times New Roman"/>
          <w:sz w:val="24"/>
          <w:szCs w:val="24"/>
        </w:rPr>
        <w:t xml:space="preserve"> </w:t>
      </w:r>
    </w:p>
    <w:p w14:paraId="11D4C462" w14:textId="77777777" w:rsidR="008629C0" w:rsidRPr="00A3302A" w:rsidRDefault="008629C0" w:rsidP="009A36BA">
      <w:pPr>
        <w:adjustRightInd w:val="0"/>
        <w:snapToGrid w:val="0"/>
        <w:spacing w:line="240" w:lineRule="auto"/>
        <w:rPr>
          <w:rFonts w:ascii="Times New Roman" w:hAnsi="Times New Roman" w:cs="Times New Roman"/>
          <w:sz w:val="24"/>
          <w:szCs w:val="24"/>
        </w:rPr>
      </w:pPr>
    </w:p>
    <w:p w14:paraId="2A7EA517" w14:textId="10DFC8AC" w:rsidR="008629C0" w:rsidRPr="00A3302A" w:rsidRDefault="008629C0" w:rsidP="009A36BA">
      <w:pPr>
        <w:adjustRightInd w:val="0"/>
        <w:snapToGrid w:val="0"/>
        <w:spacing w:line="240" w:lineRule="auto"/>
        <w:rPr>
          <w:rFonts w:ascii="Times New Roman" w:hAnsi="Times New Roman" w:cs="Times New Roman"/>
          <w:sz w:val="24"/>
          <w:szCs w:val="24"/>
        </w:rPr>
      </w:pPr>
      <w:r w:rsidRPr="00A3302A">
        <w:rPr>
          <w:rFonts w:ascii="Times New Roman" w:hAnsi="Times New Roman" w:cs="Times New Roman"/>
          <w:sz w:val="24"/>
          <w:szCs w:val="24"/>
        </w:rPr>
        <w:t xml:space="preserve">When do you expect to begin this project? Date: </w:t>
      </w:r>
      <w:r w:rsidR="007E4709" w:rsidRPr="00A3302A">
        <w:rPr>
          <w:rFonts w:ascii="Times New Roman" w:hAnsi="Times New Roman" w:cs="Times New Roman"/>
          <w:sz w:val="24"/>
          <w:szCs w:val="24"/>
        </w:rPr>
        <w:t>3/9/2026</w:t>
      </w:r>
    </w:p>
    <w:p w14:paraId="579033C1" w14:textId="77777777" w:rsidR="008629C0" w:rsidRPr="00A3302A" w:rsidRDefault="008629C0" w:rsidP="009A36BA">
      <w:pPr>
        <w:adjustRightInd w:val="0"/>
        <w:snapToGrid w:val="0"/>
        <w:spacing w:line="240" w:lineRule="auto"/>
        <w:rPr>
          <w:rFonts w:ascii="Times New Roman" w:hAnsi="Times New Roman" w:cs="Times New Roman"/>
          <w:b/>
          <w:bCs/>
          <w:sz w:val="24"/>
          <w:szCs w:val="24"/>
        </w:rPr>
      </w:pPr>
    </w:p>
    <w:p w14:paraId="6EE864E8" w14:textId="77777777" w:rsidR="008629C0" w:rsidRPr="00A3302A" w:rsidRDefault="008629C0" w:rsidP="009A36BA">
      <w:pPr>
        <w:adjustRightInd w:val="0"/>
        <w:snapToGrid w:val="0"/>
        <w:spacing w:line="240" w:lineRule="auto"/>
        <w:rPr>
          <w:rFonts w:ascii="Times New Roman" w:hAnsi="Times New Roman" w:cs="Times New Roman"/>
          <w:sz w:val="24"/>
          <w:szCs w:val="24"/>
        </w:rPr>
      </w:pPr>
      <w:r w:rsidRPr="00A3302A">
        <w:rPr>
          <w:rFonts w:ascii="Times New Roman" w:hAnsi="Times New Roman" w:cs="Times New Roman"/>
          <w:b/>
          <w:bCs/>
          <w:sz w:val="24"/>
          <w:szCs w:val="24"/>
        </w:rPr>
        <w:t>RESEARCH COMPLIANCE</w:t>
      </w:r>
      <w:r w:rsidRPr="00A3302A">
        <w:rPr>
          <w:rFonts w:ascii="Times New Roman" w:hAnsi="Times New Roman" w:cs="Times New Roman"/>
          <w:sz w:val="24"/>
          <w:szCs w:val="24"/>
        </w:rPr>
        <w:t xml:space="preserve"> </w:t>
      </w:r>
    </w:p>
    <w:p w14:paraId="64740407" w14:textId="77777777" w:rsidR="008629C0" w:rsidRPr="00A3302A" w:rsidRDefault="008629C0" w:rsidP="009A36BA">
      <w:pPr>
        <w:adjustRightInd w:val="0"/>
        <w:snapToGrid w:val="0"/>
        <w:spacing w:line="240" w:lineRule="auto"/>
        <w:rPr>
          <w:rFonts w:ascii="Times New Roman" w:hAnsi="Times New Roman" w:cs="Times New Roman"/>
          <w:sz w:val="24"/>
          <w:szCs w:val="24"/>
        </w:rPr>
      </w:pPr>
      <w:r w:rsidRPr="00A3302A">
        <w:rPr>
          <w:rFonts w:ascii="Times New Roman" w:hAnsi="Times New Roman" w:cs="Times New Roman"/>
          <w:b/>
          <w:bCs/>
          <w:sz w:val="24"/>
          <w:szCs w:val="24"/>
        </w:rPr>
        <w:t>Does your project involve the use of:</w:t>
      </w:r>
      <w:r w:rsidRPr="00A3302A">
        <w:rPr>
          <w:rFonts w:ascii="Times New Roman" w:hAnsi="Times New Roman" w:cs="Times New Roman"/>
          <w:sz w:val="24"/>
          <w:szCs w:val="24"/>
        </w:rPr>
        <w:t xml:space="preserve"> </w:t>
      </w:r>
      <w:r w:rsidRPr="00A3302A">
        <w:rPr>
          <w:rFonts w:ascii="Times New Roman" w:hAnsi="Times New Roman" w:cs="Times New Roman"/>
          <w:sz w:val="24"/>
          <w:szCs w:val="24"/>
        </w:rPr>
        <w:tab/>
      </w:r>
      <w:r w:rsidRPr="00A3302A">
        <w:rPr>
          <w:rFonts w:ascii="Times New Roman" w:hAnsi="Times New Roman" w:cs="Times New Roman"/>
          <w:sz w:val="24"/>
          <w:szCs w:val="24"/>
        </w:rPr>
        <w:tab/>
      </w:r>
      <w:r w:rsidRPr="00A3302A">
        <w:rPr>
          <w:rFonts w:ascii="Times New Roman" w:hAnsi="Times New Roman" w:cs="Times New Roman"/>
          <w:sz w:val="24"/>
          <w:szCs w:val="24"/>
        </w:rPr>
        <w:tab/>
      </w:r>
      <w:r w:rsidRPr="00A3302A">
        <w:rPr>
          <w:rFonts w:ascii="Times New Roman" w:hAnsi="Times New Roman" w:cs="Times New Roman"/>
          <w:b/>
          <w:bCs/>
          <w:sz w:val="24"/>
          <w:szCs w:val="24"/>
        </w:rPr>
        <w:t>Approval attached?</w:t>
      </w:r>
      <w:r w:rsidRPr="00A3302A">
        <w:rPr>
          <w:rFonts w:ascii="Times New Roman" w:hAnsi="Times New Roman" w:cs="Times New Roman"/>
          <w:sz w:val="24"/>
          <w:szCs w:val="24"/>
        </w:rPr>
        <w:t xml:space="preserve"> </w:t>
      </w:r>
    </w:p>
    <w:p w14:paraId="51CB622C" w14:textId="74221C6A" w:rsidR="008629C0" w:rsidRPr="00A3302A" w:rsidRDefault="008629C0" w:rsidP="007E4709">
      <w:pPr>
        <w:adjustRightInd w:val="0"/>
        <w:snapToGrid w:val="0"/>
        <w:spacing w:line="240" w:lineRule="auto"/>
        <w:ind w:left="432" w:firstLine="0"/>
        <w:rPr>
          <w:rFonts w:ascii="Times New Roman" w:hAnsi="Times New Roman" w:cs="Times New Roman"/>
          <w:sz w:val="24"/>
          <w:szCs w:val="24"/>
        </w:rPr>
      </w:pPr>
      <w:r w:rsidRPr="00A3302A">
        <w:rPr>
          <w:rFonts w:ascii="Times New Roman" w:hAnsi="Times New Roman" w:cs="Times New Roman"/>
          <w:sz w:val="24"/>
          <w:szCs w:val="24"/>
        </w:rPr>
        <w:t xml:space="preserve">Human Subjects </w:t>
      </w:r>
      <w:r w:rsidRPr="00A3302A">
        <w:rPr>
          <w:rFonts w:ascii="Times New Roman" w:hAnsi="Times New Roman" w:cs="Times New Roman"/>
          <w:sz w:val="24"/>
          <w:szCs w:val="24"/>
        </w:rPr>
        <w:tab/>
      </w:r>
      <w:r w:rsidRPr="00A3302A">
        <w:rPr>
          <w:rFonts w:ascii="Times New Roman" w:hAnsi="Times New Roman" w:cs="Times New Roman"/>
          <w:sz w:val="24"/>
          <w:szCs w:val="24"/>
        </w:rPr>
        <w:tab/>
      </w:r>
      <w:r w:rsidRPr="00A3302A">
        <w:rPr>
          <w:rFonts w:ascii="Times New Roman" w:hAnsi="Times New Roman" w:cs="Times New Roman"/>
          <w:sz w:val="24"/>
          <w:szCs w:val="24"/>
        </w:rPr>
        <w:tab/>
        <w:t xml:space="preserve"> </w:t>
      </w:r>
      <w:r w:rsidRPr="00A3302A">
        <w:rPr>
          <w:rFonts w:ascii="Times New Roman" w:hAnsi="Times New Roman" w:cs="Times New Roman"/>
          <w:sz w:val="24"/>
          <w:szCs w:val="24"/>
        </w:rPr>
        <w:tab/>
        <w:t xml:space="preserve">No </w:t>
      </w:r>
      <w:r w:rsidRPr="00A3302A">
        <w:rPr>
          <w:rFonts w:ascii="Times New Roman" w:hAnsi="Times New Roman" w:cs="Times New Roman"/>
          <w:sz w:val="24"/>
          <w:szCs w:val="24"/>
        </w:rPr>
        <w:tab/>
      </w:r>
      <w:r w:rsidRPr="00A3302A">
        <w:rPr>
          <w:rFonts w:ascii="Times New Roman" w:hAnsi="Times New Roman" w:cs="Times New Roman"/>
          <w:sz w:val="24"/>
          <w:szCs w:val="24"/>
        </w:rPr>
        <w:tab/>
      </w:r>
      <w:r w:rsidRPr="00A3302A">
        <w:rPr>
          <w:rFonts w:ascii="Times New Roman" w:hAnsi="Times New Roman" w:cs="Times New Roman"/>
          <w:sz w:val="24"/>
          <w:szCs w:val="24"/>
        </w:rPr>
        <w:tab/>
      </w:r>
      <w:r w:rsidRPr="00A3302A">
        <w:rPr>
          <w:rFonts w:ascii="Times New Roman" w:hAnsi="Times New Roman" w:cs="Times New Roman"/>
          <w:sz w:val="24"/>
          <w:szCs w:val="24"/>
        </w:rPr>
        <w:tab/>
        <w:t>No</w:t>
      </w:r>
      <w:r w:rsidRPr="00A3302A">
        <w:rPr>
          <w:rFonts w:ascii="Times New Roman" w:hAnsi="Times New Roman" w:cs="Times New Roman"/>
          <w:sz w:val="24"/>
          <w:szCs w:val="24"/>
        </w:rPr>
        <w:br/>
        <w:t xml:space="preserve">Animal Subjects </w:t>
      </w:r>
      <w:r w:rsidRPr="00A3302A">
        <w:rPr>
          <w:rFonts w:ascii="Times New Roman" w:hAnsi="Times New Roman" w:cs="Times New Roman"/>
          <w:sz w:val="24"/>
          <w:szCs w:val="24"/>
        </w:rPr>
        <w:tab/>
      </w:r>
      <w:r w:rsidRPr="00A3302A">
        <w:rPr>
          <w:rFonts w:ascii="Times New Roman" w:hAnsi="Times New Roman" w:cs="Times New Roman"/>
          <w:sz w:val="24"/>
          <w:szCs w:val="24"/>
        </w:rPr>
        <w:tab/>
      </w:r>
      <w:r w:rsidRPr="00A3302A">
        <w:rPr>
          <w:rFonts w:ascii="Times New Roman" w:hAnsi="Times New Roman" w:cs="Times New Roman"/>
          <w:sz w:val="24"/>
          <w:szCs w:val="24"/>
        </w:rPr>
        <w:tab/>
      </w:r>
      <w:r w:rsidRPr="00A3302A">
        <w:rPr>
          <w:rFonts w:ascii="Times New Roman" w:hAnsi="Times New Roman" w:cs="Times New Roman"/>
          <w:sz w:val="24"/>
          <w:szCs w:val="24"/>
        </w:rPr>
        <w:tab/>
        <w:t xml:space="preserve">No </w:t>
      </w:r>
      <w:r w:rsidRPr="00A3302A">
        <w:rPr>
          <w:rFonts w:ascii="Times New Roman" w:hAnsi="Times New Roman" w:cs="Times New Roman"/>
          <w:sz w:val="24"/>
          <w:szCs w:val="24"/>
        </w:rPr>
        <w:tab/>
      </w:r>
      <w:r w:rsidRPr="00A3302A">
        <w:rPr>
          <w:rFonts w:ascii="Times New Roman" w:hAnsi="Times New Roman" w:cs="Times New Roman"/>
          <w:sz w:val="24"/>
          <w:szCs w:val="24"/>
        </w:rPr>
        <w:tab/>
      </w:r>
      <w:r w:rsidRPr="00A3302A">
        <w:rPr>
          <w:rFonts w:ascii="Times New Roman" w:hAnsi="Times New Roman" w:cs="Times New Roman"/>
          <w:sz w:val="24"/>
          <w:szCs w:val="24"/>
        </w:rPr>
        <w:tab/>
      </w:r>
      <w:r w:rsidRPr="00A3302A">
        <w:rPr>
          <w:rFonts w:ascii="Times New Roman" w:hAnsi="Times New Roman" w:cs="Times New Roman"/>
          <w:sz w:val="24"/>
          <w:szCs w:val="24"/>
        </w:rPr>
        <w:tab/>
        <w:t xml:space="preserve">No </w:t>
      </w:r>
      <w:r w:rsidRPr="00A3302A">
        <w:rPr>
          <w:rFonts w:ascii="Times New Roman" w:hAnsi="Times New Roman" w:cs="Times New Roman"/>
          <w:sz w:val="24"/>
          <w:szCs w:val="24"/>
        </w:rPr>
        <w:br/>
        <w:t xml:space="preserve">Biohazard Materials </w:t>
      </w:r>
      <w:r w:rsidRPr="00A3302A">
        <w:rPr>
          <w:rFonts w:ascii="Times New Roman" w:hAnsi="Times New Roman" w:cs="Times New Roman"/>
          <w:sz w:val="24"/>
          <w:szCs w:val="24"/>
        </w:rPr>
        <w:tab/>
      </w:r>
      <w:r w:rsidRPr="00A3302A">
        <w:rPr>
          <w:rFonts w:ascii="Times New Roman" w:hAnsi="Times New Roman" w:cs="Times New Roman"/>
          <w:sz w:val="24"/>
          <w:szCs w:val="24"/>
        </w:rPr>
        <w:tab/>
      </w:r>
      <w:r w:rsidRPr="00A3302A">
        <w:rPr>
          <w:rFonts w:ascii="Times New Roman" w:hAnsi="Times New Roman" w:cs="Times New Roman"/>
          <w:sz w:val="24"/>
          <w:szCs w:val="24"/>
        </w:rPr>
        <w:tab/>
        <w:t xml:space="preserve">No </w:t>
      </w:r>
      <w:r w:rsidRPr="00A3302A">
        <w:rPr>
          <w:rFonts w:ascii="Times New Roman" w:hAnsi="Times New Roman" w:cs="Times New Roman"/>
          <w:sz w:val="24"/>
          <w:szCs w:val="24"/>
        </w:rPr>
        <w:tab/>
      </w:r>
      <w:r w:rsidRPr="00A3302A">
        <w:rPr>
          <w:rFonts w:ascii="Times New Roman" w:hAnsi="Times New Roman" w:cs="Times New Roman"/>
          <w:sz w:val="24"/>
          <w:szCs w:val="24"/>
        </w:rPr>
        <w:tab/>
      </w:r>
      <w:r w:rsidRPr="00A3302A">
        <w:rPr>
          <w:rFonts w:ascii="Times New Roman" w:hAnsi="Times New Roman" w:cs="Times New Roman"/>
          <w:sz w:val="24"/>
          <w:szCs w:val="24"/>
        </w:rPr>
        <w:tab/>
      </w:r>
      <w:r w:rsidRPr="00A3302A">
        <w:rPr>
          <w:rFonts w:ascii="Times New Roman" w:hAnsi="Times New Roman" w:cs="Times New Roman"/>
          <w:sz w:val="24"/>
          <w:szCs w:val="24"/>
        </w:rPr>
        <w:tab/>
        <w:t>No</w:t>
      </w:r>
    </w:p>
    <w:p w14:paraId="028225D4" w14:textId="77777777" w:rsidR="008629C0" w:rsidRPr="00A3302A" w:rsidRDefault="008629C0" w:rsidP="009A36BA">
      <w:pPr>
        <w:adjustRightInd w:val="0"/>
        <w:snapToGrid w:val="0"/>
        <w:spacing w:line="240" w:lineRule="auto"/>
        <w:rPr>
          <w:rFonts w:ascii="Times New Roman" w:hAnsi="Times New Roman" w:cs="Times New Roman"/>
          <w:sz w:val="24"/>
          <w:szCs w:val="24"/>
        </w:rPr>
      </w:pPr>
    </w:p>
    <w:p w14:paraId="55E171E7" w14:textId="77777777" w:rsidR="008629C0" w:rsidRPr="00A3302A" w:rsidRDefault="008629C0" w:rsidP="009A36BA">
      <w:pPr>
        <w:adjustRightInd w:val="0"/>
        <w:snapToGrid w:val="0"/>
        <w:spacing w:line="240" w:lineRule="auto"/>
        <w:ind w:left="3600"/>
        <w:rPr>
          <w:rFonts w:ascii="Times New Roman" w:hAnsi="Times New Roman" w:cs="Times New Roman"/>
          <w:sz w:val="24"/>
          <w:szCs w:val="24"/>
        </w:rPr>
      </w:pPr>
    </w:p>
    <w:p w14:paraId="44DB8EDF" w14:textId="77777777" w:rsidR="008629C0" w:rsidRPr="00A3302A" w:rsidRDefault="008629C0" w:rsidP="009A36BA">
      <w:pPr>
        <w:adjustRightInd w:val="0"/>
        <w:snapToGrid w:val="0"/>
        <w:spacing w:line="240" w:lineRule="auto"/>
        <w:ind w:left="3600"/>
        <w:rPr>
          <w:rFonts w:ascii="Times New Roman" w:hAnsi="Times New Roman" w:cs="Times New Roman"/>
          <w:sz w:val="24"/>
          <w:szCs w:val="24"/>
        </w:rPr>
      </w:pPr>
    </w:p>
    <w:p w14:paraId="1C097EC6" w14:textId="05FBA4A2" w:rsidR="00962117" w:rsidRPr="00A3302A" w:rsidRDefault="00122643" w:rsidP="007E4709">
      <w:pPr>
        <w:adjustRightInd w:val="0"/>
        <w:snapToGrid w:val="0"/>
        <w:spacing w:line="240" w:lineRule="auto"/>
        <w:ind w:firstLine="0"/>
        <w:rPr>
          <w:rFonts w:ascii="Times New Roman" w:hAnsi="Times New Roman" w:cs="Times New Roman"/>
          <w:color w:val="000000"/>
          <w:sz w:val="24"/>
          <w:szCs w:val="24"/>
        </w:rPr>
      </w:pPr>
      <w:r w:rsidRPr="00A3302A">
        <w:rPr>
          <w:rFonts w:ascii="Times New Roman" w:hAnsi="Times New Roman" w:cs="Times New Roman"/>
          <w:b/>
          <w:bCs/>
          <w:sz w:val="24"/>
          <w:szCs w:val="24"/>
        </w:rPr>
        <w:br w:type="column"/>
      </w:r>
      <w:r w:rsidR="00962117" w:rsidRPr="00A3302A">
        <w:rPr>
          <w:rFonts w:ascii="Times New Roman" w:hAnsi="Times New Roman" w:cs="Times New Roman"/>
          <w:b/>
          <w:bCs/>
          <w:color w:val="000000"/>
          <w:sz w:val="24"/>
          <w:szCs w:val="24"/>
        </w:rPr>
        <w:lastRenderedPageBreak/>
        <w:t>2. Project Abstract</w:t>
      </w:r>
      <w:r w:rsidR="00962117" w:rsidRPr="00A3302A">
        <w:rPr>
          <w:rFonts w:ascii="Times New Roman" w:hAnsi="Times New Roman" w:cs="Times New Roman"/>
          <w:color w:val="000000"/>
          <w:sz w:val="24"/>
          <w:szCs w:val="24"/>
        </w:rPr>
        <w:t xml:space="preserve"> – </w:t>
      </w:r>
      <w:r w:rsidR="008E2AF1" w:rsidRPr="00A3302A">
        <w:rPr>
          <w:rFonts w:ascii="Times New Roman" w:hAnsi="Times New Roman" w:cs="Times New Roman"/>
          <w:color w:val="000000"/>
          <w:sz w:val="24"/>
          <w:szCs w:val="24"/>
        </w:rPr>
        <w:t>1</w:t>
      </w:r>
      <w:r w:rsidR="002D1C2C">
        <w:rPr>
          <w:rFonts w:ascii="Times New Roman" w:hAnsi="Times New Roman" w:cs="Times New Roman"/>
          <w:color w:val="000000"/>
          <w:sz w:val="24"/>
          <w:szCs w:val="24"/>
        </w:rPr>
        <w:t>9</w:t>
      </w:r>
      <w:r w:rsidR="00BB7C27">
        <w:rPr>
          <w:rFonts w:ascii="Times New Roman" w:hAnsi="Times New Roman" w:cs="Times New Roman"/>
          <w:color w:val="000000"/>
          <w:sz w:val="24"/>
          <w:szCs w:val="24"/>
        </w:rPr>
        <w:t>6</w:t>
      </w:r>
      <w:r w:rsidR="00962117" w:rsidRPr="00A3302A">
        <w:rPr>
          <w:rFonts w:ascii="Times New Roman" w:hAnsi="Times New Roman" w:cs="Times New Roman"/>
          <w:color w:val="000000"/>
          <w:sz w:val="24"/>
          <w:szCs w:val="24"/>
        </w:rPr>
        <w:t xml:space="preserve"> words</w:t>
      </w:r>
    </w:p>
    <w:p w14:paraId="336F101D" w14:textId="77777777" w:rsidR="007E4709" w:rsidRPr="00A3302A" w:rsidRDefault="007E4709" w:rsidP="007E4709">
      <w:pPr>
        <w:adjustRightInd w:val="0"/>
        <w:snapToGrid w:val="0"/>
        <w:spacing w:line="240" w:lineRule="auto"/>
        <w:jc w:val="center"/>
        <w:rPr>
          <w:rFonts w:ascii="Times New Roman" w:hAnsi="Times New Roman" w:cs="Times New Roman"/>
          <w:color w:val="000000"/>
          <w:sz w:val="24"/>
          <w:szCs w:val="24"/>
        </w:rPr>
      </w:pPr>
    </w:p>
    <w:p w14:paraId="1A880447" w14:textId="7D32C191" w:rsidR="0068169C" w:rsidRPr="0068169C" w:rsidRDefault="0068169C" w:rsidP="0068169C">
      <w:pPr>
        <w:pStyle w:val="NormalWeb"/>
        <w:spacing w:before="0" w:beforeAutospacing="0" w:after="0" w:afterAutospacing="0"/>
      </w:pPr>
      <w:r w:rsidRPr="0068169C">
        <w:t xml:space="preserve">The U.S. Preventive Services Task Force (USPSTF) recommends age-based eligibility for a limited number of common cancers and does not recommend routine screening for rare cancers. </w:t>
      </w:r>
      <w:r w:rsidR="00793804">
        <w:t xml:space="preserve">Recent analysis shows that USPSTF age-based criteria may exclude </w:t>
      </w:r>
      <w:r w:rsidR="00036652">
        <w:t>high risk younger patients, especially for colorectal and lung cancers [</w:t>
      </w:r>
      <w:r w:rsidR="00036652">
        <w:rPr>
          <w:rStyle w:val="EndnoteReference"/>
        </w:rPr>
        <w:endnoteReference w:id="1"/>
      </w:r>
      <w:r w:rsidR="00036652">
        <w:t>]. Despite increased accuracy, r</w:t>
      </w:r>
      <w:r w:rsidRPr="0068169C">
        <w:t xml:space="preserve">isk-based </w:t>
      </w:r>
      <w:r w:rsidR="00036652" w:rsidRPr="0068169C">
        <w:t>screening</w:t>
      </w:r>
      <w:r w:rsidRPr="0068169C">
        <w:t xml:space="preserve"> has </w:t>
      </w:r>
      <w:r w:rsidR="00036652">
        <w:t xml:space="preserve">not been adopted widely because of </w:t>
      </w:r>
      <w:r w:rsidRPr="0068169C">
        <w:t>the burden of integrating risk information into routine care. This pilot study evaluates whether risk-based eligibility</w:t>
      </w:r>
      <w:r>
        <w:t xml:space="preserve">, </w:t>
      </w:r>
      <w:r w:rsidRPr="0068169C">
        <w:t>delivered to patients at home via an artificial intelligence (AI) chatbot</w:t>
      </w:r>
      <w:r>
        <w:t>,</w:t>
      </w:r>
      <w:r w:rsidRPr="0068169C">
        <w:t xml:space="preserve"> has higher </w:t>
      </w:r>
      <w:r>
        <w:t xml:space="preserve">5-year </w:t>
      </w:r>
      <w:r w:rsidRPr="0068169C">
        <w:t xml:space="preserve">diagnostic sensitivity and specificity than USPSTF age-based criteria. The two approaches will be compared </w:t>
      </w:r>
      <w:r w:rsidR="00B43353">
        <w:t>using</w:t>
      </w:r>
      <w:r w:rsidR="00B43353" w:rsidRPr="0068169C">
        <w:t xml:space="preserve"> </w:t>
      </w:r>
      <w:r>
        <w:t xml:space="preserve">the </w:t>
      </w:r>
      <w:r w:rsidRPr="0068169C">
        <w:t>All of Us EHR data.</w:t>
      </w:r>
    </w:p>
    <w:p w14:paraId="6F18D3F5" w14:textId="1E40A7A7" w:rsidR="0068169C" w:rsidRPr="0068169C" w:rsidRDefault="0068169C" w:rsidP="0068169C">
      <w:pPr>
        <w:pStyle w:val="NormalWeb"/>
        <w:spacing w:before="0" w:beforeAutospacing="0" w:after="0" w:afterAutospacing="0"/>
      </w:pPr>
      <w:r w:rsidRPr="0068169C">
        <w:t xml:space="preserve">This is a pan-cancer demonstration project. Both common and rare cancers are included by </w:t>
      </w:r>
      <w:r w:rsidR="00F41B6E">
        <w:t xml:space="preserve">automatically </w:t>
      </w:r>
      <w:r w:rsidRPr="0068169C">
        <w:t xml:space="preserve">applying the same analytic procedures to each cancer type. The AI system uses a standard, reproducible </w:t>
      </w:r>
      <w:r w:rsidR="00F41B6E">
        <w:t xml:space="preserve">algorithm </w:t>
      </w:r>
      <w:r w:rsidRPr="0068169C">
        <w:t xml:space="preserve">to </w:t>
      </w:r>
      <w:r w:rsidR="00F41B6E">
        <w:t xml:space="preserve">construct </w:t>
      </w:r>
      <w:r w:rsidRPr="0068169C">
        <w:t>cancer-specific risk models at scale.</w:t>
      </w:r>
    </w:p>
    <w:p w14:paraId="268858BD" w14:textId="520AF22A" w:rsidR="0068169C" w:rsidRPr="0068169C" w:rsidRDefault="0068169C" w:rsidP="0068169C">
      <w:pPr>
        <w:pStyle w:val="NormalWeb"/>
        <w:spacing w:before="0" w:beforeAutospacing="0" w:after="0" w:afterAutospacing="0"/>
      </w:pPr>
      <w:r w:rsidRPr="0068169C">
        <w:t xml:space="preserve">This pilot will be considered successful if a functioning AI-based cancer risk assessment system can be </w:t>
      </w:r>
      <w:r w:rsidR="00B43353">
        <w:t>developed</w:t>
      </w:r>
      <w:r w:rsidRPr="0068169C">
        <w:t xml:space="preserve">, if the risk-based approach shows a statistically significant improvement in sensitivity and/or specificity relative to age-based </w:t>
      </w:r>
      <w:r w:rsidR="002D1C2C">
        <w:t>eligibility determination</w:t>
      </w:r>
      <w:r w:rsidRPr="0068169C">
        <w:t xml:space="preserve">, and </w:t>
      </w:r>
      <w:r w:rsidR="002D1C2C">
        <w:t xml:space="preserve">if </w:t>
      </w:r>
      <w:r w:rsidRPr="0068169C">
        <w:t>proposals containing the results are resubmitted to NCI and PCORI.</w:t>
      </w:r>
    </w:p>
    <w:p w14:paraId="33513BCF" w14:textId="0C61A0F2" w:rsidR="00962117" w:rsidRPr="00A3302A" w:rsidRDefault="001D317F" w:rsidP="009A36BA">
      <w:pPr>
        <w:pStyle w:val="NormalWeb"/>
        <w:spacing w:before="0" w:beforeAutospacing="0" w:after="0" w:afterAutospacing="0"/>
        <w:ind w:firstLine="0"/>
        <w:rPr>
          <w:color w:val="000000"/>
        </w:rPr>
      </w:pPr>
      <w:r w:rsidRPr="00A3302A">
        <w:rPr>
          <w:color w:val="000000"/>
        </w:rPr>
        <w:br w:type="column"/>
      </w:r>
      <w:r w:rsidR="00962117" w:rsidRPr="00BB7C27">
        <w:rPr>
          <w:b/>
          <w:bCs/>
          <w:color w:val="000000"/>
          <w:sz w:val="28"/>
          <w:szCs w:val="28"/>
        </w:rPr>
        <w:lastRenderedPageBreak/>
        <w:t>3.</w:t>
      </w:r>
      <w:r w:rsidR="00962117" w:rsidRPr="00BB7C27">
        <w:rPr>
          <w:color w:val="000000"/>
          <w:sz w:val="28"/>
          <w:szCs w:val="28"/>
        </w:rPr>
        <w:t xml:space="preserve"> </w:t>
      </w:r>
      <w:r w:rsidR="00962117" w:rsidRPr="00BB7C27">
        <w:rPr>
          <w:b/>
          <w:bCs/>
          <w:color w:val="000000"/>
          <w:sz w:val="28"/>
          <w:szCs w:val="28"/>
        </w:rPr>
        <w:t>Project Narrative</w:t>
      </w:r>
      <w:r w:rsidR="00962117" w:rsidRPr="00A3302A">
        <w:rPr>
          <w:color w:val="000000"/>
        </w:rPr>
        <w:t xml:space="preserve"> – six double-spaced pages</w:t>
      </w:r>
    </w:p>
    <w:p w14:paraId="4B887762" w14:textId="5E3CFA93" w:rsidR="00C33405" w:rsidRPr="002D1C2C" w:rsidRDefault="00426733" w:rsidP="005B16CB">
      <w:pPr>
        <w:pStyle w:val="NormalWeb"/>
        <w:spacing w:before="0" w:beforeAutospacing="0" w:after="0" w:afterAutospacing="0"/>
      </w:pPr>
      <w:r w:rsidRPr="00A3302A">
        <w:rPr>
          <w:b/>
          <w:bCs/>
          <w:color w:val="000000"/>
        </w:rPr>
        <w:t>3a. Main Theses</w:t>
      </w:r>
      <w:r w:rsidRPr="00A3302A">
        <w:rPr>
          <w:color w:val="000000"/>
        </w:rPr>
        <w:t xml:space="preserve">: </w:t>
      </w:r>
      <w:r w:rsidR="00F41B6E">
        <w:rPr>
          <w:color w:val="000000"/>
        </w:rPr>
        <w:t>The</w:t>
      </w:r>
      <w:r w:rsidRPr="00A3302A">
        <w:rPr>
          <w:color w:val="000000"/>
        </w:rPr>
        <w:t xml:space="preserve"> </w:t>
      </w:r>
      <w:r w:rsidR="00BB7C27">
        <w:rPr>
          <w:color w:val="000000"/>
        </w:rPr>
        <w:t xml:space="preserve">United States </w:t>
      </w:r>
      <w:r w:rsidR="00B43353">
        <w:rPr>
          <w:color w:val="000000"/>
        </w:rPr>
        <w:t xml:space="preserve">Preventive </w:t>
      </w:r>
      <w:r w:rsidR="00BB7C27">
        <w:rPr>
          <w:color w:val="000000"/>
        </w:rPr>
        <w:t>Services Task Force (</w:t>
      </w:r>
      <w:r w:rsidRPr="00A3302A">
        <w:rPr>
          <w:color w:val="000000"/>
        </w:rPr>
        <w:t>USPSTF</w:t>
      </w:r>
      <w:r w:rsidR="00BB7C27">
        <w:rPr>
          <w:color w:val="000000"/>
        </w:rPr>
        <w:t>)</w:t>
      </w:r>
      <w:r w:rsidRPr="00A3302A">
        <w:rPr>
          <w:color w:val="000000"/>
        </w:rPr>
        <w:t xml:space="preserve"> </w:t>
      </w:r>
      <w:r w:rsidR="00F41B6E">
        <w:rPr>
          <w:color w:val="000000"/>
        </w:rPr>
        <w:t xml:space="preserve">recommends </w:t>
      </w:r>
      <w:r w:rsidRPr="00A3302A">
        <w:rPr>
          <w:color w:val="000000"/>
        </w:rPr>
        <w:t xml:space="preserve">age-based </w:t>
      </w:r>
      <w:r w:rsidR="00F41B6E">
        <w:rPr>
          <w:color w:val="000000"/>
        </w:rPr>
        <w:t>eligibility for cancer screening</w:t>
      </w:r>
      <w:r w:rsidRPr="00A3302A">
        <w:rPr>
          <w:color w:val="000000"/>
        </w:rPr>
        <w:t xml:space="preserve">. </w:t>
      </w:r>
      <w:r w:rsidR="00C15874">
        <w:rPr>
          <w:color w:val="000000"/>
        </w:rPr>
        <w:t>R</w:t>
      </w:r>
      <w:r w:rsidR="00F41B6E">
        <w:rPr>
          <w:color w:val="000000"/>
        </w:rPr>
        <w:t xml:space="preserve">isk-based approaches to </w:t>
      </w:r>
      <w:r w:rsidR="00F41B6E" w:rsidRPr="00A3302A">
        <w:t xml:space="preserve">breast </w:t>
      </w:r>
      <w:r w:rsidR="00F41B6E" w:rsidRPr="00A3302A">
        <w:rPr>
          <w:rFonts w:eastAsia="Malgun Gothic"/>
          <w:lang w:eastAsia="ko-KR"/>
        </w:rPr>
        <w:t>[</w:t>
      </w:r>
      <w:r w:rsidR="00F41B6E" w:rsidRPr="00A3302A">
        <w:rPr>
          <w:rStyle w:val="EndnoteReference"/>
          <w:rFonts w:eastAsia="Malgun Gothic"/>
          <w:lang w:eastAsia="ko-KR"/>
        </w:rPr>
        <w:endnoteReference w:id="2"/>
      </w:r>
      <w:r w:rsidR="00F41B6E" w:rsidRPr="00A3302A">
        <w:rPr>
          <w:rFonts w:eastAsia="Malgun Gothic"/>
          <w:vertAlign w:val="superscript"/>
          <w:lang w:eastAsia="ko-KR"/>
        </w:rPr>
        <w:t>,</w:t>
      </w:r>
      <w:r w:rsidR="00F41B6E" w:rsidRPr="00A3302A">
        <w:rPr>
          <w:rStyle w:val="EndnoteReference"/>
        </w:rPr>
        <w:endnoteReference w:id="3"/>
      </w:r>
      <w:r w:rsidR="00F41B6E" w:rsidRPr="00A3302A">
        <w:rPr>
          <w:rFonts w:eastAsia="Malgun Gothic"/>
          <w:lang w:eastAsia="ko-KR"/>
        </w:rPr>
        <w:t>]</w:t>
      </w:r>
      <w:r w:rsidR="00F41B6E" w:rsidRPr="00A3302A">
        <w:t xml:space="preserve">, cervical </w:t>
      </w:r>
      <w:r w:rsidR="00F41B6E" w:rsidRPr="00A3302A">
        <w:rPr>
          <w:rFonts w:eastAsia="Malgun Gothic"/>
          <w:lang w:eastAsia="ko-KR"/>
        </w:rPr>
        <w:t>[</w:t>
      </w:r>
      <w:r w:rsidR="00F41B6E" w:rsidRPr="00A3302A">
        <w:rPr>
          <w:rStyle w:val="EndnoteReference"/>
        </w:rPr>
        <w:endnoteReference w:id="4"/>
      </w:r>
      <w:r w:rsidR="00F41B6E" w:rsidRPr="00A3302A">
        <w:rPr>
          <w:rFonts w:eastAsia="Malgun Gothic"/>
          <w:lang w:eastAsia="ko-KR"/>
        </w:rPr>
        <w:t>]</w:t>
      </w:r>
      <w:r w:rsidR="00F41B6E" w:rsidRPr="00A3302A">
        <w:t xml:space="preserve">, lung </w:t>
      </w:r>
      <w:r w:rsidR="00F41B6E" w:rsidRPr="00A3302A">
        <w:rPr>
          <w:rFonts w:eastAsia="Malgun Gothic"/>
          <w:lang w:eastAsia="ko-KR"/>
        </w:rPr>
        <w:t>[</w:t>
      </w:r>
      <w:r w:rsidR="00F41B6E" w:rsidRPr="00A3302A">
        <w:rPr>
          <w:rStyle w:val="EndnoteReference"/>
        </w:rPr>
        <w:endnoteReference w:id="5"/>
      </w:r>
      <w:r w:rsidR="00F41B6E" w:rsidRPr="00A3302A">
        <w:rPr>
          <w:rFonts w:eastAsia="Malgun Gothic"/>
          <w:lang w:eastAsia="ko-KR"/>
        </w:rPr>
        <w:t>]</w:t>
      </w:r>
      <w:r w:rsidR="00F41B6E" w:rsidRPr="00A3302A">
        <w:t xml:space="preserve">, colorectal </w:t>
      </w:r>
      <w:r w:rsidR="00F41B6E" w:rsidRPr="00A3302A">
        <w:rPr>
          <w:rFonts w:eastAsia="Malgun Gothic"/>
          <w:lang w:eastAsia="ko-KR"/>
        </w:rPr>
        <w:t>[</w:t>
      </w:r>
      <w:r w:rsidR="00F41B6E" w:rsidRPr="00A3302A">
        <w:rPr>
          <w:rStyle w:val="EndnoteReference"/>
        </w:rPr>
        <w:endnoteReference w:id="6"/>
      </w:r>
      <w:r w:rsidR="00F41B6E" w:rsidRPr="00A3302A">
        <w:rPr>
          <w:rFonts w:eastAsia="Malgun Gothic"/>
          <w:lang w:eastAsia="ko-KR"/>
        </w:rPr>
        <w:t xml:space="preserve">], </w:t>
      </w:r>
      <w:r w:rsidR="00E86CCD">
        <w:rPr>
          <w:rFonts w:eastAsia="Malgun Gothic" w:hint="eastAsia"/>
          <w:lang w:eastAsia="ko-KR"/>
        </w:rPr>
        <w:t>k</w:t>
      </w:r>
      <w:r w:rsidR="00F41B6E" w:rsidRPr="00A3302A">
        <w:rPr>
          <w:rFonts w:eastAsia="Malgun Gothic"/>
          <w:lang w:eastAsia="ko-KR"/>
        </w:rPr>
        <w:t>idney [</w:t>
      </w:r>
      <w:r w:rsidR="00F41B6E" w:rsidRPr="00A3302A">
        <w:rPr>
          <w:rStyle w:val="EndnoteReference"/>
          <w:rFonts w:eastAsia="Malgun Gothic"/>
          <w:lang w:eastAsia="ko-KR"/>
        </w:rPr>
        <w:endnoteReference w:id="7"/>
      </w:r>
      <w:r w:rsidR="00F41B6E" w:rsidRPr="00A3302A">
        <w:rPr>
          <w:rFonts w:eastAsia="Malgun Gothic"/>
          <w:lang w:eastAsia="ko-KR"/>
        </w:rPr>
        <w:t>], and rare [</w:t>
      </w:r>
      <w:r w:rsidR="00F41B6E" w:rsidRPr="00A3302A">
        <w:rPr>
          <w:rStyle w:val="EndnoteReference"/>
          <w:rFonts w:eastAsia="Malgun Gothic"/>
          <w:lang w:eastAsia="ko-KR"/>
        </w:rPr>
        <w:endnoteReference w:id="8"/>
      </w:r>
      <w:r w:rsidR="00F41B6E" w:rsidRPr="00A3302A">
        <w:rPr>
          <w:rFonts w:eastAsia="Malgun Gothic"/>
          <w:lang w:eastAsia="ko-KR"/>
        </w:rPr>
        <w:t>]</w:t>
      </w:r>
      <w:r w:rsidR="00F41B6E" w:rsidRPr="00A3302A">
        <w:t xml:space="preserve"> cancers</w:t>
      </w:r>
      <w:r w:rsidR="00F41B6E">
        <w:t xml:space="preserve"> can be more accurate</w:t>
      </w:r>
      <w:r w:rsidR="00C15874">
        <w:t xml:space="preserve"> than age-based eligibility criteria</w:t>
      </w:r>
      <w:r w:rsidR="00F41B6E">
        <w:t>.</w:t>
      </w:r>
      <w:r w:rsidR="00F41B6E">
        <w:rPr>
          <w:color w:val="000000"/>
        </w:rPr>
        <w:t xml:space="preserve"> </w:t>
      </w:r>
      <w:r w:rsidR="00BB7C27">
        <w:rPr>
          <w:color w:val="000000"/>
        </w:rPr>
        <w:t>Predictive risk models can reduce b</w:t>
      </w:r>
      <w:r w:rsidRPr="00A3302A">
        <w:rPr>
          <w:color w:val="000000"/>
        </w:rPr>
        <w:t>oth false negatives and false positives [</w:t>
      </w:r>
      <w:r w:rsidRPr="00A3302A">
        <w:rPr>
          <w:rStyle w:val="EndnoteReference"/>
          <w:color w:val="000000"/>
        </w:rPr>
        <w:endnoteReference w:id="9"/>
      </w:r>
      <w:r w:rsidRPr="00A3302A">
        <w:rPr>
          <w:color w:val="000000"/>
        </w:rPr>
        <w:t xml:space="preserve">]. </w:t>
      </w:r>
      <w:r w:rsidR="00BB7C27">
        <w:rPr>
          <w:color w:val="000000"/>
        </w:rPr>
        <w:t xml:space="preserve">Despite increased accuracy, </w:t>
      </w:r>
      <w:r w:rsidRPr="00A3302A">
        <w:rPr>
          <w:color w:val="000000"/>
        </w:rPr>
        <w:t xml:space="preserve">risk models </w:t>
      </w:r>
      <w:r w:rsidR="00BB7C27">
        <w:rPr>
          <w:color w:val="000000"/>
        </w:rPr>
        <w:t xml:space="preserve">have not been implemented widely because of </w:t>
      </w:r>
      <w:r w:rsidR="00B43353">
        <w:rPr>
          <w:color w:val="000000"/>
        </w:rPr>
        <w:t xml:space="preserve">challenges </w:t>
      </w:r>
      <w:r w:rsidR="00BB7C27">
        <w:rPr>
          <w:color w:val="000000"/>
        </w:rPr>
        <w:t xml:space="preserve">of delivering </w:t>
      </w:r>
      <w:r w:rsidR="00F41B6E">
        <w:rPr>
          <w:color w:val="000000"/>
        </w:rPr>
        <w:t>risk assessment</w:t>
      </w:r>
      <w:r w:rsidR="00BB7C27">
        <w:rPr>
          <w:color w:val="000000"/>
        </w:rPr>
        <w:t xml:space="preserve"> </w:t>
      </w:r>
      <w:r w:rsidRPr="00A3302A">
        <w:rPr>
          <w:color w:val="000000"/>
        </w:rPr>
        <w:t xml:space="preserve">across clinics, EHR vendors, and insurance policies. </w:t>
      </w:r>
      <w:r w:rsidR="00B43353" w:rsidRPr="002D1C2C">
        <w:t xml:space="preserve">AI chatbots </w:t>
      </w:r>
      <w:r w:rsidR="00C15874">
        <w:t>can accurately and safely deliver cancer risk assessments at home</w:t>
      </w:r>
      <w:r w:rsidR="004566E4">
        <w:t xml:space="preserve"> </w:t>
      </w:r>
      <w:r w:rsidR="002D1C2C" w:rsidRPr="002D1C2C">
        <w:t>[</w:t>
      </w:r>
      <w:r w:rsidR="002D1C2C" w:rsidRPr="002D1C2C">
        <w:rPr>
          <w:rStyle w:val="EndnoteReference"/>
        </w:rPr>
        <w:endnoteReference w:id="10"/>
      </w:r>
      <w:r w:rsidR="002D1C2C" w:rsidRPr="002D1C2C">
        <w:t>]</w:t>
      </w:r>
      <w:r w:rsidR="00B43353" w:rsidRPr="002D1C2C">
        <w:t>.</w:t>
      </w:r>
      <w:r w:rsidR="004566E4">
        <w:t xml:space="preserve"> </w:t>
      </w:r>
      <w:r w:rsidR="004566E4">
        <w:rPr>
          <w:color w:val="000000"/>
        </w:rPr>
        <w:t>AI platforms are in widespread use and m</w:t>
      </w:r>
      <w:r w:rsidR="004566E4" w:rsidRPr="00A3302A">
        <w:rPr>
          <w:color w:val="000000"/>
        </w:rPr>
        <w:t xml:space="preserve">ore than 50% of </w:t>
      </w:r>
      <w:r w:rsidR="004566E4">
        <w:rPr>
          <w:color w:val="000000"/>
        </w:rPr>
        <w:t xml:space="preserve">the </w:t>
      </w:r>
      <w:r w:rsidR="004566E4" w:rsidRPr="00A3302A">
        <w:rPr>
          <w:color w:val="000000"/>
        </w:rPr>
        <w:t xml:space="preserve">US population routinely uses </w:t>
      </w:r>
      <w:r w:rsidR="004566E4">
        <w:rPr>
          <w:color w:val="000000"/>
        </w:rPr>
        <w:t>them</w:t>
      </w:r>
      <w:r w:rsidR="004566E4" w:rsidRPr="00A3302A">
        <w:rPr>
          <w:color w:val="000000"/>
        </w:rPr>
        <w:t xml:space="preserve"> [</w:t>
      </w:r>
      <w:r w:rsidR="004566E4" w:rsidRPr="00A3302A">
        <w:rPr>
          <w:color w:val="000000"/>
          <w:vertAlign w:val="superscript"/>
        </w:rPr>
        <w:endnoteReference w:id="11"/>
      </w:r>
      <w:r w:rsidR="004566E4" w:rsidRPr="00A3302A">
        <w:rPr>
          <w:color w:val="000000"/>
        </w:rPr>
        <w:t xml:space="preserve">]. More people </w:t>
      </w:r>
      <w:r w:rsidR="004566E4">
        <w:rPr>
          <w:color w:val="000000"/>
        </w:rPr>
        <w:t xml:space="preserve">currently </w:t>
      </w:r>
      <w:r w:rsidR="004566E4" w:rsidRPr="00A3302A">
        <w:rPr>
          <w:color w:val="000000"/>
        </w:rPr>
        <w:t xml:space="preserve">ask about cancers from AI </w:t>
      </w:r>
      <w:r w:rsidR="004566E4">
        <w:rPr>
          <w:color w:val="000000"/>
        </w:rPr>
        <w:t xml:space="preserve">and search </w:t>
      </w:r>
      <w:r w:rsidR="004566E4" w:rsidRPr="00A3302A">
        <w:rPr>
          <w:color w:val="000000"/>
        </w:rPr>
        <w:t>platforms than are diagnosed with cancers [</w:t>
      </w:r>
      <w:r w:rsidR="004566E4" w:rsidRPr="00A3302A">
        <w:rPr>
          <w:color w:val="000000"/>
          <w:vertAlign w:val="superscript"/>
        </w:rPr>
        <w:endnoteReference w:id="12"/>
      </w:r>
      <w:r w:rsidR="004566E4" w:rsidRPr="004566E4">
        <w:rPr>
          <w:color w:val="000000"/>
          <w:vertAlign w:val="superscript"/>
        </w:rPr>
        <w:t>,</w:t>
      </w:r>
      <w:r w:rsidR="004566E4" w:rsidRPr="00A3302A">
        <w:rPr>
          <w:color w:val="000000"/>
          <w:vertAlign w:val="superscript"/>
        </w:rPr>
        <w:endnoteReference w:id="13"/>
      </w:r>
      <w:r w:rsidR="004566E4" w:rsidRPr="00A3302A">
        <w:rPr>
          <w:color w:val="000000"/>
        </w:rPr>
        <w:t>].</w:t>
      </w:r>
      <w:r w:rsidR="004566E4">
        <w:rPr>
          <w:color w:val="000000"/>
        </w:rPr>
        <w:t xml:space="preserve"> The widespread home availability of AI platforms can </w:t>
      </w:r>
      <w:r w:rsidR="004566E4">
        <w:t xml:space="preserve">alleviate the key reservation with cancer risk assessments.  </w:t>
      </w:r>
    </w:p>
    <w:p w14:paraId="23231C3C" w14:textId="73550E8B" w:rsidR="005B16CB" w:rsidRPr="00A3302A" w:rsidRDefault="00F27A0E" w:rsidP="005B16CB">
      <w:pPr>
        <w:pStyle w:val="NormalWeb"/>
        <w:spacing w:before="0" w:beforeAutospacing="0" w:after="0" w:afterAutospacing="0"/>
        <w:rPr>
          <w:color w:val="000000"/>
        </w:rPr>
      </w:pPr>
      <w:r w:rsidRPr="00F27A0E">
        <w:rPr>
          <w:rStyle w:val="Strong"/>
          <w:b w:val="0"/>
          <w:bCs w:val="0"/>
        </w:rPr>
        <w:t>This project</w:t>
      </w:r>
      <w:r>
        <w:rPr>
          <w:rStyle w:val="Strong"/>
        </w:rPr>
        <w:t xml:space="preserve"> </w:t>
      </w:r>
      <w:r w:rsidR="00C33405">
        <w:t>determine</w:t>
      </w:r>
      <w:r>
        <w:t>s</w:t>
      </w:r>
      <w:r w:rsidR="00C33405">
        <w:t xml:space="preserve"> whether risk-based cancer screening, delivered to patients at home via an artificial</w:t>
      </w:r>
      <w:r w:rsidR="007F182E">
        <w:rPr>
          <w:rFonts w:eastAsiaTheme="minorEastAsia" w:hint="eastAsia"/>
          <w:lang w:eastAsia="ko-KR"/>
        </w:rPr>
        <w:t xml:space="preserve"> </w:t>
      </w:r>
      <w:r w:rsidR="00C33405">
        <w:t>intelligence (AI) chatbot</w:t>
      </w:r>
      <w:r w:rsidR="00F41B6E">
        <w:t>,</w:t>
      </w:r>
      <w:r w:rsidR="00C33405">
        <w:t xml:space="preserve"> has higher diagnostic sensitivity and specificity than USPSTF age-based </w:t>
      </w:r>
      <w:r w:rsidR="00F41B6E">
        <w:t xml:space="preserve">eligibility </w:t>
      </w:r>
      <w:r w:rsidR="00C33405">
        <w:t xml:space="preserve">criteria. </w:t>
      </w:r>
      <w:r w:rsidR="00F41B6E">
        <w:t xml:space="preserve">We plan to demonstrate the comparative accuracy of these two approaches in </w:t>
      </w:r>
      <w:r w:rsidR="00C33405">
        <w:t>NIH</w:t>
      </w:r>
      <w:r w:rsidR="00F41B6E">
        <w:t>’s</w:t>
      </w:r>
      <w:r w:rsidR="00C33405">
        <w:t xml:space="preserve"> All of Us cohort</w:t>
      </w:r>
      <w:r w:rsidR="00751333">
        <w:t xml:space="preserve"> of patients. </w:t>
      </w:r>
      <w:r w:rsidR="00C33405">
        <w:t>Th</w:t>
      </w:r>
      <w:r w:rsidR="003850B8">
        <w:t xml:space="preserve">is </w:t>
      </w:r>
      <w:r w:rsidR="00C33405">
        <w:t xml:space="preserve">pilot </w:t>
      </w:r>
      <w:r w:rsidR="00B43353">
        <w:t>will be considered successful</w:t>
      </w:r>
      <w:r w:rsidR="00C33405" w:rsidRPr="00C33405">
        <w:rPr>
          <w:rStyle w:val="Strong"/>
          <w:b w:val="0"/>
          <w:bCs w:val="0"/>
        </w:rPr>
        <w:t xml:space="preserve"> </w:t>
      </w:r>
      <w:r w:rsidR="00C33405">
        <w:rPr>
          <w:rStyle w:val="Strong"/>
          <w:b w:val="0"/>
          <w:bCs w:val="0"/>
        </w:rPr>
        <w:t xml:space="preserve">if </w:t>
      </w:r>
      <w:r w:rsidR="00C33405" w:rsidRPr="00C33405">
        <w:rPr>
          <w:rStyle w:val="Strong"/>
          <w:b w:val="0"/>
          <w:bCs w:val="0"/>
        </w:rPr>
        <w:t xml:space="preserve">(1) </w:t>
      </w:r>
      <w:r w:rsidR="00C15874">
        <w:rPr>
          <w:rStyle w:val="Strong"/>
          <w:b w:val="0"/>
          <w:bCs w:val="0"/>
        </w:rPr>
        <w:t xml:space="preserve">AI can predict </w:t>
      </w:r>
      <w:r w:rsidR="00C33405">
        <w:rPr>
          <w:rStyle w:val="Strong"/>
          <w:b w:val="0"/>
          <w:bCs w:val="0"/>
        </w:rPr>
        <w:t>from patient’s medical history</w:t>
      </w:r>
      <w:r w:rsidR="00C15874">
        <w:rPr>
          <w:rStyle w:val="Strong"/>
          <w:b w:val="0"/>
          <w:bCs w:val="0"/>
        </w:rPr>
        <w:t xml:space="preserve"> risks of cancers</w:t>
      </w:r>
      <w:r w:rsidR="00C33405">
        <w:rPr>
          <w:rStyle w:val="Strong"/>
          <w:b w:val="0"/>
          <w:bCs w:val="0"/>
        </w:rPr>
        <w:t xml:space="preserve">, </w:t>
      </w:r>
      <w:r w:rsidR="00C33405" w:rsidRPr="00C33405">
        <w:rPr>
          <w:rStyle w:val="Strong"/>
          <w:b w:val="0"/>
          <w:bCs w:val="0"/>
        </w:rPr>
        <w:t xml:space="preserve">(2) </w:t>
      </w:r>
      <w:r w:rsidR="00C33405">
        <w:rPr>
          <w:rStyle w:val="Strong"/>
          <w:b w:val="0"/>
          <w:bCs w:val="0"/>
        </w:rPr>
        <w:t xml:space="preserve">the AI </w:t>
      </w:r>
      <w:r w:rsidR="00751333">
        <w:rPr>
          <w:rStyle w:val="Strong"/>
          <w:b w:val="0"/>
          <w:bCs w:val="0"/>
        </w:rPr>
        <w:t xml:space="preserve">risk-based </w:t>
      </w:r>
      <w:r w:rsidR="00C33405">
        <w:rPr>
          <w:rStyle w:val="Strong"/>
          <w:b w:val="0"/>
          <w:bCs w:val="0"/>
        </w:rPr>
        <w:t xml:space="preserve">system has </w:t>
      </w:r>
      <w:r w:rsidR="003850B8">
        <w:rPr>
          <w:rStyle w:val="Strong"/>
          <w:b w:val="0"/>
          <w:bCs w:val="0"/>
        </w:rPr>
        <w:t xml:space="preserve">significantly </w:t>
      </w:r>
      <w:r w:rsidR="00C33405">
        <w:rPr>
          <w:rStyle w:val="Strong"/>
          <w:b w:val="0"/>
          <w:bCs w:val="0"/>
        </w:rPr>
        <w:t xml:space="preserve">higher </w:t>
      </w:r>
      <w:r w:rsidR="00C33405" w:rsidRPr="00C33405">
        <w:rPr>
          <w:rStyle w:val="Strong"/>
          <w:b w:val="0"/>
          <w:bCs w:val="0"/>
        </w:rPr>
        <w:t xml:space="preserve">sensitivity and specificity </w:t>
      </w:r>
      <w:r w:rsidR="00C33405">
        <w:rPr>
          <w:rStyle w:val="Strong"/>
          <w:b w:val="0"/>
          <w:bCs w:val="0"/>
        </w:rPr>
        <w:t xml:space="preserve">than </w:t>
      </w:r>
      <w:r w:rsidR="00751333">
        <w:rPr>
          <w:rStyle w:val="Strong"/>
          <w:b w:val="0"/>
          <w:bCs w:val="0"/>
        </w:rPr>
        <w:t xml:space="preserve">the </w:t>
      </w:r>
      <w:r w:rsidR="00C33405">
        <w:rPr>
          <w:rStyle w:val="Strong"/>
          <w:b w:val="0"/>
          <w:bCs w:val="0"/>
        </w:rPr>
        <w:t xml:space="preserve">age-based </w:t>
      </w:r>
      <w:r w:rsidR="00751333">
        <w:rPr>
          <w:rStyle w:val="Strong"/>
          <w:b w:val="0"/>
          <w:bCs w:val="0"/>
        </w:rPr>
        <w:t>eligibility criteria</w:t>
      </w:r>
      <w:r w:rsidR="00C33405">
        <w:rPr>
          <w:rStyle w:val="Strong"/>
          <w:b w:val="0"/>
          <w:bCs w:val="0"/>
        </w:rPr>
        <w:t>, and (3)</w:t>
      </w:r>
      <w:r w:rsidR="002D1C2C">
        <w:rPr>
          <w:rStyle w:val="Strong"/>
          <w:b w:val="0"/>
          <w:bCs w:val="0"/>
        </w:rPr>
        <w:t xml:space="preserve"> </w:t>
      </w:r>
      <w:r w:rsidR="00C33405">
        <w:rPr>
          <w:rStyle w:val="Strong"/>
          <w:b w:val="0"/>
          <w:bCs w:val="0"/>
        </w:rPr>
        <w:t xml:space="preserve">the </w:t>
      </w:r>
      <w:r w:rsidR="003850B8">
        <w:rPr>
          <w:rStyle w:val="Strong"/>
          <w:b w:val="0"/>
          <w:bCs w:val="0"/>
        </w:rPr>
        <w:t xml:space="preserve">results are integrated into the </w:t>
      </w:r>
      <w:r w:rsidR="00C33405">
        <w:t xml:space="preserve">resubmission of </w:t>
      </w:r>
      <w:r w:rsidR="003850B8">
        <w:t xml:space="preserve">proposals </w:t>
      </w:r>
      <w:r w:rsidR="00C15874">
        <w:t xml:space="preserve">made </w:t>
      </w:r>
      <w:r w:rsidR="00C33405">
        <w:t>to NCI and PCORI.</w:t>
      </w:r>
      <w:r w:rsidR="005B16CB">
        <w:rPr>
          <w:color w:val="000000"/>
        </w:rPr>
        <w:t xml:space="preserve"> </w:t>
      </w:r>
    </w:p>
    <w:p w14:paraId="6E825EA9" w14:textId="446FA493" w:rsidR="00171304" w:rsidRDefault="00AB559E" w:rsidP="00734B3E">
      <w:pPr>
        <w:pStyle w:val="NormalWeb"/>
        <w:spacing w:before="0" w:beforeAutospacing="0" w:after="0" w:afterAutospacing="0"/>
        <w:rPr>
          <w:color w:val="000000"/>
        </w:rPr>
      </w:pPr>
      <w:r w:rsidRPr="00A3302A">
        <w:rPr>
          <w:b/>
          <w:bCs/>
          <w:color w:val="000000"/>
        </w:rPr>
        <w:t>3</w:t>
      </w:r>
      <w:r w:rsidR="00426733" w:rsidRPr="00A3302A">
        <w:rPr>
          <w:b/>
          <w:bCs/>
          <w:color w:val="000000"/>
        </w:rPr>
        <w:t>b</w:t>
      </w:r>
      <w:r w:rsidRPr="00A3302A">
        <w:rPr>
          <w:b/>
          <w:bCs/>
          <w:color w:val="000000"/>
        </w:rPr>
        <w:t xml:space="preserve">. </w:t>
      </w:r>
      <w:r w:rsidR="004E60DF" w:rsidRPr="00A3302A">
        <w:rPr>
          <w:b/>
          <w:bCs/>
          <w:color w:val="000000"/>
        </w:rPr>
        <w:t>Preliminary Studies</w:t>
      </w:r>
      <w:r w:rsidR="00734B3E" w:rsidRPr="00A3302A">
        <w:rPr>
          <w:b/>
          <w:bCs/>
          <w:color w:val="000000"/>
        </w:rPr>
        <w:t xml:space="preserve">: </w:t>
      </w:r>
      <w:r w:rsidR="00171304" w:rsidRPr="00171304">
        <w:rPr>
          <w:color w:val="000000"/>
        </w:rPr>
        <w:t xml:space="preserve">This project builds on </w:t>
      </w:r>
      <w:r w:rsidR="008B377B">
        <w:rPr>
          <w:color w:val="000000"/>
        </w:rPr>
        <w:t>6</w:t>
      </w:r>
      <w:r w:rsidR="00171304" w:rsidRPr="00171304">
        <w:rPr>
          <w:color w:val="000000"/>
        </w:rPr>
        <w:t xml:space="preserve"> preliminary studies</w:t>
      </w:r>
      <w:r w:rsidR="0047163C">
        <w:rPr>
          <w:color w:val="000000"/>
        </w:rPr>
        <w:t xml:space="preserve">. The first 3 studies show that we can build risk-based models of cancers:  </w:t>
      </w:r>
      <w:r w:rsidR="00171304" w:rsidRPr="00171304">
        <w:rPr>
          <w:color w:val="000000"/>
        </w:rPr>
        <w:t xml:space="preserve"> </w:t>
      </w:r>
    </w:p>
    <w:p w14:paraId="6542F4A8" w14:textId="5757E50E" w:rsidR="00BF05B9" w:rsidRPr="00A3302A" w:rsidRDefault="00E22020" w:rsidP="00171304">
      <w:pPr>
        <w:pStyle w:val="NormalWeb"/>
        <w:numPr>
          <w:ilvl w:val="0"/>
          <w:numId w:val="5"/>
        </w:numPr>
        <w:spacing w:before="0" w:beforeAutospacing="0" w:after="0" w:afterAutospacing="0"/>
        <w:rPr>
          <w:color w:val="000000"/>
        </w:rPr>
      </w:pPr>
      <w:r w:rsidRPr="00A3302A">
        <w:rPr>
          <w:color w:val="000000"/>
        </w:rPr>
        <w:lastRenderedPageBreak/>
        <w:t xml:space="preserve">Using LASSO logistic </w:t>
      </w:r>
      <w:r w:rsidR="00A66584" w:rsidRPr="00A3302A">
        <w:rPr>
          <w:color w:val="000000"/>
        </w:rPr>
        <w:t>regression,</w:t>
      </w:r>
      <w:r w:rsidRPr="00A3302A">
        <w:rPr>
          <w:color w:val="000000"/>
        </w:rPr>
        <w:t xml:space="preserve"> we identified </w:t>
      </w:r>
      <w:r w:rsidR="00171304">
        <w:rPr>
          <w:color w:val="000000"/>
        </w:rPr>
        <w:t xml:space="preserve">133 risk factors for </w:t>
      </w:r>
      <w:r w:rsidR="002D1C2C">
        <w:rPr>
          <w:color w:val="000000"/>
        </w:rPr>
        <w:t>k</w:t>
      </w:r>
      <w:r w:rsidRPr="00A3302A">
        <w:rPr>
          <w:color w:val="000000"/>
        </w:rPr>
        <w:t>idney cancer [</w:t>
      </w:r>
      <w:r w:rsidRPr="00A3302A">
        <w:rPr>
          <w:rStyle w:val="EndnoteReference"/>
          <w:color w:val="000000"/>
        </w:rPr>
        <w:endnoteReference w:id="14"/>
      </w:r>
      <w:r w:rsidRPr="00A3302A">
        <w:rPr>
          <w:color w:val="000000"/>
        </w:rPr>
        <w:t>]. The model achieved a cross-validated McFadden's R</w:t>
      </w:r>
      <w:r w:rsidRPr="00A3302A">
        <w:rPr>
          <w:color w:val="000000"/>
          <w:vertAlign w:val="superscript"/>
        </w:rPr>
        <w:t>2</w:t>
      </w:r>
      <w:r w:rsidRPr="00A3302A">
        <w:rPr>
          <w:color w:val="000000"/>
        </w:rPr>
        <w:t xml:space="preserve"> of 0.195 and an </w:t>
      </w:r>
      <w:r w:rsidR="00FA4572">
        <w:rPr>
          <w:color w:val="000000"/>
        </w:rPr>
        <w:t xml:space="preserve">Area under the Receiver Characteristic Curve (AUC) of </w:t>
      </w:r>
      <w:r w:rsidRPr="00A3302A">
        <w:rPr>
          <w:color w:val="000000"/>
        </w:rPr>
        <w:t>0.80.</w:t>
      </w:r>
      <w:r w:rsidR="00FA4572">
        <w:rPr>
          <w:color w:val="000000"/>
        </w:rPr>
        <w:t xml:space="preserve"> </w:t>
      </w:r>
      <w:r w:rsidRPr="00A3302A">
        <w:rPr>
          <w:color w:val="000000"/>
        </w:rPr>
        <w:t xml:space="preserve"> </w:t>
      </w:r>
    </w:p>
    <w:p w14:paraId="3B78B4B3" w14:textId="450A007B" w:rsidR="00171304" w:rsidRDefault="00A66584" w:rsidP="00A66584">
      <w:pPr>
        <w:pStyle w:val="NormalWeb"/>
        <w:numPr>
          <w:ilvl w:val="0"/>
          <w:numId w:val="5"/>
        </w:numPr>
        <w:spacing w:before="0" w:beforeAutospacing="0" w:after="0" w:afterAutospacing="0"/>
      </w:pPr>
      <w:r>
        <w:rPr>
          <w:color w:val="000000"/>
        </w:rPr>
        <w:t>W</w:t>
      </w:r>
      <w:r w:rsidR="00171304">
        <w:rPr>
          <w:color w:val="000000"/>
        </w:rPr>
        <w:t xml:space="preserve">e examined the ability of the </w:t>
      </w:r>
      <w:r w:rsidR="005B16CB">
        <w:rPr>
          <w:color w:val="000000"/>
        </w:rPr>
        <w:t>AI system</w:t>
      </w:r>
      <w:r w:rsidR="00BF05B9" w:rsidRPr="00A3302A">
        <w:rPr>
          <w:color w:val="000000"/>
        </w:rPr>
        <w:t xml:space="preserve"> </w:t>
      </w:r>
      <w:r w:rsidR="00171304">
        <w:rPr>
          <w:color w:val="000000"/>
        </w:rPr>
        <w:t xml:space="preserve">to predict </w:t>
      </w:r>
      <w:r>
        <w:rPr>
          <w:color w:val="000000"/>
        </w:rPr>
        <w:t xml:space="preserve">the probability of </w:t>
      </w:r>
      <w:r w:rsidR="00BF05B9" w:rsidRPr="00A3302A">
        <w:rPr>
          <w:color w:val="000000"/>
        </w:rPr>
        <w:t xml:space="preserve">malignant </w:t>
      </w:r>
      <w:r w:rsidR="00BF05B9" w:rsidRPr="00A3302A">
        <w:t>pleural mesothelioma</w:t>
      </w:r>
      <w:r w:rsidR="005B16CB">
        <w:t>, a rare cancer</w:t>
      </w:r>
      <w:r>
        <w:t xml:space="preserve"> </w:t>
      </w:r>
      <w:r w:rsidR="00BF05B9" w:rsidRPr="00A3302A">
        <w:rPr>
          <w:color w:val="000000"/>
        </w:rPr>
        <w:t>[</w:t>
      </w:r>
      <w:r w:rsidR="00BF05B9" w:rsidRPr="00A3302A">
        <w:rPr>
          <w:rStyle w:val="EndnoteReference"/>
          <w:color w:val="000000"/>
        </w:rPr>
        <w:endnoteReference w:id="15"/>
      </w:r>
      <w:r w:rsidR="00BF05B9" w:rsidRPr="00A3302A">
        <w:rPr>
          <w:color w:val="000000"/>
        </w:rPr>
        <w:t>].</w:t>
      </w:r>
      <w:r w:rsidR="005B16CB">
        <w:rPr>
          <w:color w:val="000000"/>
        </w:rPr>
        <w:t xml:space="preserve"> </w:t>
      </w:r>
      <w:r w:rsidR="00FA4572">
        <w:rPr>
          <w:color w:val="000000"/>
        </w:rPr>
        <w:t xml:space="preserve">For the analysis, </w:t>
      </w:r>
      <w:r w:rsidR="00901DDD" w:rsidRPr="003B62E4">
        <w:rPr>
          <w:color w:val="000000"/>
        </w:rPr>
        <w:t>we</w:t>
      </w:r>
      <w:r w:rsidR="003B62E4" w:rsidRPr="003B62E4">
        <w:rPr>
          <w:color w:val="000000"/>
        </w:rPr>
        <w:t xml:space="preserve"> used 1:4 case–control sampling to improve statistical efficiency and stabilize estimation</w:t>
      </w:r>
      <w:r w:rsidR="00043113">
        <w:rPr>
          <w:rFonts w:eastAsiaTheme="minorEastAsia" w:hint="eastAsia"/>
          <w:color w:val="000000"/>
          <w:lang w:eastAsia="ko-KR"/>
        </w:rPr>
        <w:t xml:space="preserve">  [</w:t>
      </w:r>
      <w:r w:rsidR="002D1C2C">
        <w:rPr>
          <w:rStyle w:val="EndnoteReference"/>
          <w:rFonts w:eastAsiaTheme="minorEastAsia"/>
          <w:color w:val="000000"/>
          <w:lang w:eastAsia="ko-KR"/>
        </w:rPr>
        <w:endnoteReference w:id="16"/>
      </w:r>
      <w:r w:rsidR="00043113">
        <w:rPr>
          <w:rFonts w:eastAsiaTheme="minorEastAsia" w:hint="eastAsia"/>
          <w:color w:val="000000"/>
          <w:lang w:eastAsia="ko-KR"/>
        </w:rPr>
        <w:t>]</w:t>
      </w:r>
      <w:r w:rsidR="003B62E4" w:rsidRPr="003B62E4">
        <w:rPr>
          <w:color w:val="000000"/>
        </w:rPr>
        <w:t>.</w:t>
      </w:r>
      <w:r w:rsidR="00901DDD">
        <w:rPr>
          <w:rFonts w:eastAsiaTheme="minorEastAsia" w:hint="eastAsia"/>
          <w:color w:val="000000"/>
          <w:lang w:eastAsia="ko-KR"/>
        </w:rPr>
        <w:t xml:space="preserve"> W</w:t>
      </w:r>
      <w:r w:rsidR="00FA4572">
        <w:rPr>
          <w:color w:val="000000"/>
        </w:rPr>
        <w:t xml:space="preserve">e </w:t>
      </w:r>
      <w:r w:rsidR="00B92B8E">
        <w:rPr>
          <w:rFonts w:eastAsiaTheme="minorEastAsia" w:hint="eastAsia"/>
          <w:color w:val="000000"/>
          <w:lang w:eastAsia="ko-KR"/>
        </w:rPr>
        <w:t>included</w:t>
      </w:r>
      <w:r w:rsidR="00FA4572">
        <w:rPr>
          <w:color w:val="000000"/>
        </w:rPr>
        <w:t xml:space="preserve"> </w:t>
      </w:r>
      <w:r w:rsidR="00FA4572">
        <w:t xml:space="preserve">27 cancer </w:t>
      </w:r>
      <w:r w:rsidR="004F64F0">
        <w:rPr>
          <w:rFonts w:eastAsiaTheme="minorEastAsia" w:hint="eastAsia"/>
          <w:lang w:eastAsia="ko-KR"/>
        </w:rPr>
        <w:t xml:space="preserve">cases </w:t>
      </w:r>
      <w:r w:rsidR="00FA4572">
        <w:t>and 108 random</w:t>
      </w:r>
      <w:r w:rsidR="00B43353">
        <w:t>ly selected</w:t>
      </w:r>
      <w:r w:rsidR="00FA4572">
        <w:t xml:space="preserve"> non-cancer controls in the All of Us database. </w:t>
      </w:r>
      <w:r w:rsidR="005B16CB">
        <w:rPr>
          <w:color w:val="000000"/>
        </w:rPr>
        <w:t xml:space="preserve">Because of small number of cancers, the model used 3 factors to predict the cancer. </w:t>
      </w:r>
      <w:r w:rsidR="00BF05B9" w:rsidRPr="00A3302A">
        <w:t>The bootstrapped A</w:t>
      </w:r>
      <w:r>
        <w:t xml:space="preserve">UC </w:t>
      </w:r>
      <w:r w:rsidR="00BF05B9" w:rsidRPr="00A3302A">
        <w:t xml:space="preserve">was </w:t>
      </w:r>
      <w:r w:rsidR="00AD486B" w:rsidRPr="00A3302A">
        <w:t>0.97</w:t>
      </w:r>
      <w:r w:rsidR="005B16CB">
        <w:t>.</w:t>
      </w:r>
    </w:p>
    <w:p w14:paraId="529AA57F" w14:textId="7A3FFBF4" w:rsidR="00E22020" w:rsidRPr="0047163C" w:rsidRDefault="00A66584" w:rsidP="00A66584">
      <w:pPr>
        <w:pStyle w:val="NormalWeb"/>
        <w:numPr>
          <w:ilvl w:val="0"/>
          <w:numId w:val="5"/>
        </w:numPr>
        <w:spacing w:before="0" w:beforeAutospacing="0" w:after="0" w:afterAutospacing="0"/>
        <w:rPr>
          <w:color w:val="000000"/>
        </w:rPr>
      </w:pPr>
      <w:r>
        <w:t>We</w:t>
      </w:r>
      <w:r w:rsidR="00AD486B" w:rsidRPr="00A3302A">
        <w:t xml:space="preserve"> applied the </w:t>
      </w:r>
      <w:r w:rsidR="005B16CB">
        <w:t>AI</w:t>
      </w:r>
      <w:r w:rsidR="00AD486B" w:rsidRPr="00A3302A">
        <w:t xml:space="preserve"> algorithm to predict occurrence of </w:t>
      </w:r>
      <w:r w:rsidR="00171304">
        <w:t xml:space="preserve">672 </w:t>
      </w:r>
      <w:r w:rsidR="005B16CB" w:rsidRPr="00A3302A">
        <w:t>breast cancer</w:t>
      </w:r>
      <w:r w:rsidR="00CE571C">
        <w:t xml:space="preserve"> (in contrast to </w:t>
      </w:r>
      <w:r w:rsidR="00171304">
        <w:t xml:space="preserve">2688 </w:t>
      </w:r>
      <w:r w:rsidR="005B16CB">
        <w:t xml:space="preserve">random </w:t>
      </w:r>
      <w:r w:rsidR="00171304">
        <w:t>controls</w:t>
      </w:r>
      <w:r w:rsidR="00CE571C">
        <w:t>)</w:t>
      </w:r>
      <w:r w:rsidR="005B16CB">
        <w:t xml:space="preserve"> in All of Us database</w:t>
      </w:r>
      <w:r w:rsidR="00CE571C">
        <w:t xml:space="preserve">. </w:t>
      </w:r>
      <w:r w:rsidR="00AD486B" w:rsidRPr="00A3302A">
        <w:t xml:space="preserve">The </w:t>
      </w:r>
      <w:r w:rsidR="005B16CB">
        <w:t>AI system</w:t>
      </w:r>
      <w:r w:rsidR="00AD486B" w:rsidRPr="00A3302A">
        <w:t xml:space="preserve"> </w:t>
      </w:r>
      <w:r w:rsidR="00FB02A2" w:rsidRPr="00A3302A">
        <w:t xml:space="preserve">used 134 </w:t>
      </w:r>
      <w:r w:rsidR="00171304">
        <w:t xml:space="preserve">risk factors </w:t>
      </w:r>
      <w:r w:rsidR="00CE571C">
        <w:t xml:space="preserve">in </w:t>
      </w:r>
      <w:r w:rsidR="00564F21">
        <w:t>patients’</w:t>
      </w:r>
      <w:r w:rsidR="00CE571C">
        <w:t xml:space="preserve"> medical history </w:t>
      </w:r>
      <w:r w:rsidR="00FB02A2" w:rsidRPr="00A3302A">
        <w:t xml:space="preserve">to </w:t>
      </w:r>
      <w:r w:rsidR="00AD486B" w:rsidRPr="00A3302A">
        <w:t>accurate</w:t>
      </w:r>
      <w:r w:rsidR="00FB02A2" w:rsidRPr="00A3302A">
        <w:t>ly</w:t>
      </w:r>
      <w:r w:rsidR="00AD486B" w:rsidRPr="00A3302A">
        <w:t xml:space="preserve"> predict</w:t>
      </w:r>
      <w:r w:rsidR="00FB02A2" w:rsidRPr="00A3302A">
        <w:t xml:space="preserve"> </w:t>
      </w:r>
      <w:r>
        <w:t>risk of</w:t>
      </w:r>
      <w:r w:rsidR="00AD486B" w:rsidRPr="00A3302A">
        <w:t xml:space="preserve"> breast cancer</w:t>
      </w:r>
      <w:r w:rsidR="0047163C">
        <w:t xml:space="preserve">, </w:t>
      </w:r>
      <w:r w:rsidR="00315B8C" w:rsidRPr="00A3302A">
        <w:t xml:space="preserve">AUC </w:t>
      </w:r>
      <w:r w:rsidR="0047163C">
        <w:t xml:space="preserve">of </w:t>
      </w:r>
      <w:r w:rsidR="00AD486B" w:rsidRPr="00A3302A">
        <w:t>0.8</w:t>
      </w:r>
      <w:r w:rsidR="00FB02A2" w:rsidRPr="00A3302A">
        <w:t>5</w:t>
      </w:r>
      <w:r w:rsidR="005B16CB">
        <w:t xml:space="preserve"> [</w:t>
      </w:r>
      <w:r w:rsidR="00CE571C">
        <w:rPr>
          <w:rStyle w:val="EndnoteReference"/>
        </w:rPr>
        <w:endnoteReference w:id="17"/>
      </w:r>
      <w:r w:rsidR="005B16CB">
        <w:t>]</w:t>
      </w:r>
      <w:r w:rsidR="00AD486B" w:rsidRPr="00A3302A">
        <w:t>.</w:t>
      </w:r>
      <w:r w:rsidR="00171304">
        <w:t xml:space="preserve"> </w:t>
      </w:r>
    </w:p>
    <w:p w14:paraId="38D03C20" w14:textId="314CEF14" w:rsidR="0047163C" w:rsidRPr="00A3302A" w:rsidRDefault="008B377B" w:rsidP="0047163C">
      <w:pPr>
        <w:pStyle w:val="NormalWeb"/>
        <w:spacing w:before="0" w:beforeAutospacing="0" w:after="0" w:afterAutospacing="0"/>
        <w:ind w:firstLine="0"/>
        <w:rPr>
          <w:color w:val="000000"/>
        </w:rPr>
      </w:pPr>
      <w:r>
        <w:rPr>
          <w:color w:val="000000"/>
        </w:rPr>
        <w:t>P</w:t>
      </w:r>
      <w:r w:rsidR="00AC25BA">
        <w:rPr>
          <w:color w:val="000000"/>
        </w:rPr>
        <w:t xml:space="preserve">reliminary studies </w:t>
      </w:r>
      <w:r>
        <w:rPr>
          <w:color w:val="000000"/>
        </w:rPr>
        <w:t xml:space="preserve">4 through 6 </w:t>
      </w:r>
      <w:r w:rsidR="00AC25BA">
        <w:rPr>
          <w:color w:val="000000"/>
        </w:rPr>
        <w:t xml:space="preserve">show that </w:t>
      </w:r>
      <w:r w:rsidR="00AC25BA" w:rsidRPr="00A3302A">
        <w:rPr>
          <w:color w:val="000000"/>
        </w:rPr>
        <w:t>it is possible to collect patient’s medical history</w:t>
      </w:r>
      <w:r w:rsidR="00AC25BA">
        <w:rPr>
          <w:color w:val="000000"/>
        </w:rPr>
        <w:t xml:space="preserve"> through ChatGPT</w:t>
      </w:r>
      <w:r w:rsidR="00AC25BA" w:rsidRPr="00A3302A">
        <w:rPr>
          <w:color w:val="000000"/>
        </w:rPr>
        <w:t xml:space="preserve">, infer probability of events, and provide </w:t>
      </w:r>
      <w:r w:rsidR="00AC25BA">
        <w:rPr>
          <w:color w:val="000000"/>
        </w:rPr>
        <w:t xml:space="preserve">accurate </w:t>
      </w:r>
      <w:r w:rsidR="00AC25BA" w:rsidRPr="00A3302A">
        <w:rPr>
          <w:color w:val="000000"/>
        </w:rPr>
        <w:t>advice</w:t>
      </w:r>
      <w:r w:rsidR="00AC25BA">
        <w:rPr>
          <w:color w:val="000000"/>
        </w:rPr>
        <w:t xml:space="preserve">: </w:t>
      </w:r>
    </w:p>
    <w:p w14:paraId="7F14AE1C" w14:textId="3BA3652C" w:rsidR="00A66584" w:rsidRDefault="00A66584" w:rsidP="00A66584">
      <w:pPr>
        <w:pStyle w:val="NormalWeb"/>
        <w:numPr>
          <w:ilvl w:val="0"/>
          <w:numId w:val="5"/>
        </w:numPr>
        <w:spacing w:before="0" w:beforeAutospacing="0" w:after="0" w:afterAutospacing="0"/>
        <w:rPr>
          <w:color w:val="000000"/>
        </w:rPr>
      </w:pPr>
      <w:r>
        <w:rPr>
          <w:color w:val="000000"/>
        </w:rPr>
        <w:t>W</w:t>
      </w:r>
      <w:r w:rsidR="00734B3E" w:rsidRPr="00A3302A">
        <w:rPr>
          <w:color w:val="000000"/>
        </w:rPr>
        <w:t xml:space="preserve">e </w:t>
      </w:r>
      <w:r w:rsidR="004566E4">
        <w:rPr>
          <w:color w:val="000000"/>
        </w:rPr>
        <w:t xml:space="preserve">have </w:t>
      </w:r>
      <w:r w:rsidR="00734B3E" w:rsidRPr="00A3302A">
        <w:rPr>
          <w:color w:val="000000"/>
        </w:rPr>
        <w:t xml:space="preserve">developed a ChatGPT conversational system for collecting medical history. </w:t>
      </w:r>
      <w:r w:rsidR="00CE571C">
        <w:rPr>
          <w:color w:val="000000"/>
        </w:rPr>
        <w:t>D</w:t>
      </w:r>
      <w:r w:rsidR="000B41DC">
        <w:rPr>
          <w:color w:val="000000"/>
        </w:rPr>
        <w:t>epending on vagueness</w:t>
      </w:r>
      <w:r w:rsidR="00077237">
        <w:rPr>
          <w:color w:val="000000"/>
        </w:rPr>
        <w:t xml:space="preserve"> of terms</w:t>
      </w:r>
      <w:r w:rsidR="000B41DC">
        <w:rPr>
          <w:color w:val="000000"/>
        </w:rPr>
        <w:t xml:space="preserve">, </w:t>
      </w:r>
      <w:r>
        <w:rPr>
          <w:color w:val="000000"/>
        </w:rPr>
        <w:t>th</w:t>
      </w:r>
      <w:r w:rsidR="004566E4">
        <w:rPr>
          <w:color w:val="000000"/>
        </w:rPr>
        <w:t>is</w:t>
      </w:r>
      <w:r>
        <w:rPr>
          <w:color w:val="000000"/>
        </w:rPr>
        <w:t xml:space="preserve"> </w:t>
      </w:r>
      <w:r w:rsidR="00CE571C">
        <w:rPr>
          <w:color w:val="000000"/>
        </w:rPr>
        <w:t xml:space="preserve">intake </w:t>
      </w:r>
      <w:r>
        <w:rPr>
          <w:color w:val="000000"/>
        </w:rPr>
        <w:t>system c</w:t>
      </w:r>
      <w:r w:rsidR="000B41DC">
        <w:rPr>
          <w:color w:val="000000"/>
        </w:rPr>
        <w:t xml:space="preserve">orrectly </w:t>
      </w:r>
      <w:r>
        <w:rPr>
          <w:color w:val="000000"/>
        </w:rPr>
        <w:t>classifie</w:t>
      </w:r>
      <w:r w:rsidR="004566E4">
        <w:rPr>
          <w:color w:val="000000"/>
        </w:rPr>
        <w:t>s</w:t>
      </w:r>
      <w:r w:rsidR="000B41DC">
        <w:rPr>
          <w:color w:val="000000"/>
        </w:rPr>
        <w:t xml:space="preserve"> </w:t>
      </w:r>
      <w:r w:rsidR="00751333">
        <w:rPr>
          <w:color w:val="000000"/>
        </w:rPr>
        <w:t xml:space="preserve">patient </w:t>
      </w:r>
      <w:r w:rsidR="000B41DC">
        <w:rPr>
          <w:color w:val="000000"/>
        </w:rPr>
        <w:t>expression</w:t>
      </w:r>
      <w:r w:rsidR="00751333">
        <w:rPr>
          <w:color w:val="000000"/>
        </w:rPr>
        <w:t>s</w:t>
      </w:r>
      <w:r w:rsidR="000B41DC">
        <w:rPr>
          <w:color w:val="000000"/>
        </w:rPr>
        <w:t xml:space="preserve"> into EHR codes</w:t>
      </w:r>
      <w:r w:rsidR="00CE571C">
        <w:rPr>
          <w:color w:val="000000"/>
        </w:rPr>
        <w:t xml:space="preserve"> [</w:t>
      </w:r>
      <w:r w:rsidR="00CE571C">
        <w:rPr>
          <w:rStyle w:val="EndnoteReference"/>
          <w:color w:val="000000"/>
        </w:rPr>
        <w:endnoteReference w:id="18"/>
      </w:r>
      <w:r w:rsidR="00CE571C">
        <w:rPr>
          <w:color w:val="000000"/>
        </w:rPr>
        <w:t>]</w:t>
      </w:r>
      <w:r w:rsidR="004566E4">
        <w:rPr>
          <w:color w:val="000000"/>
        </w:rPr>
        <w:t xml:space="preserve"> and where it fails, it asks for clarification from the patient</w:t>
      </w:r>
      <w:r w:rsidR="00FA4572">
        <w:rPr>
          <w:color w:val="000000"/>
        </w:rPr>
        <w:t>.</w:t>
      </w:r>
    </w:p>
    <w:p w14:paraId="68031F88" w14:textId="3611DCE2" w:rsidR="005418C2" w:rsidRDefault="00FA4572" w:rsidP="00A66584">
      <w:pPr>
        <w:pStyle w:val="NormalWeb"/>
        <w:numPr>
          <w:ilvl w:val="0"/>
          <w:numId w:val="5"/>
        </w:numPr>
        <w:spacing w:before="0" w:beforeAutospacing="0" w:after="0" w:afterAutospacing="0"/>
        <w:rPr>
          <w:color w:val="000000"/>
        </w:rPr>
      </w:pPr>
      <w:r>
        <w:rPr>
          <w:color w:val="000000"/>
        </w:rPr>
        <w:t>T</w:t>
      </w:r>
      <w:r w:rsidR="00FB02A2" w:rsidRPr="00A3302A">
        <w:rPr>
          <w:color w:val="000000"/>
        </w:rPr>
        <w:t xml:space="preserve">he </w:t>
      </w:r>
      <w:r w:rsidR="00F42E19">
        <w:rPr>
          <w:color w:val="000000"/>
        </w:rPr>
        <w:t xml:space="preserve">AI </w:t>
      </w:r>
      <w:r w:rsidR="00751333">
        <w:rPr>
          <w:color w:val="000000"/>
        </w:rPr>
        <w:t xml:space="preserve">general </w:t>
      </w:r>
      <w:r w:rsidR="00FB02A2" w:rsidRPr="00A3302A">
        <w:rPr>
          <w:color w:val="000000"/>
        </w:rPr>
        <w:t xml:space="preserve">algorithm </w:t>
      </w:r>
      <w:r>
        <w:rPr>
          <w:color w:val="000000"/>
        </w:rPr>
        <w:t xml:space="preserve">explained </w:t>
      </w:r>
      <w:r w:rsidR="005418C2">
        <w:rPr>
          <w:color w:val="000000"/>
        </w:rPr>
        <w:t xml:space="preserve">statistically </w:t>
      </w:r>
      <w:r>
        <w:rPr>
          <w:color w:val="000000"/>
        </w:rPr>
        <w:t xml:space="preserve">similar percent of variation as </w:t>
      </w:r>
      <w:r w:rsidR="00A66584">
        <w:rPr>
          <w:color w:val="000000"/>
        </w:rPr>
        <w:t>LASSO Logistic regression</w:t>
      </w:r>
      <w:r w:rsidR="005418C2">
        <w:rPr>
          <w:color w:val="000000"/>
        </w:rPr>
        <w:t>,</w:t>
      </w:r>
      <w:r w:rsidR="00A66584">
        <w:rPr>
          <w:color w:val="000000"/>
        </w:rPr>
        <w:t xml:space="preserve"> in 15 high-dimensional prediction tasks</w:t>
      </w:r>
      <w:r w:rsidR="00F42E19">
        <w:rPr>
          <w:color w:val="000000"/>
        </w:rPr>
        <w:t xml:space="preserve"> within All of Us database</w:t>
      </w:r>
      <w:r w:rsidR="005418C2">
        <w:rPr>
          <w:color w:val="000000"/>
        </w:rPr>
        <w:t xml:space="preserve"> [</w:t>
      </w:r>
      <w:bookmarkStart w:id="0" w:name="_Ref219641067"/>
      <w:r w:rsidR="005418C2" w:rsidRPr="00A3302A">
        <w:rPr>
          <w:rStyle w:val="EndnoteReference"/>
          <w:color w:val="000000"/>
        </w:rPr>
        <w:endnoteReference w:id="19"/>
      </w:r>
      <w:bookmarkEnd w:id="0"/>
      <w:r w:rsidR="005418C2">
        <w:rPr>
          <w:color w:val="000000"/>
        </w:rPr>
        <w:t>]</w:t>
      </w:r>
      <w:r w:rsidR="00A66584">
        <w:rPr>
          <w:color w:val="000000"/>
        </w:rPr>
        <w:t xml:space="preserve">. </w:t>
      </w:r>
    </w:p>
    <w:p w14:paraId="2C5E3A1B" w14:textId="123A132C" w:rsidR="00A66584" w:rsidRPr="005418C2" w:rsidRDefault="005418C2" w:rsidP="0097794C">
      <w:pPr>
        <w:pStyle w:val="NormalWeb"/>
        <w:numPr>
          <w:ilvl w:val="0"/>
          <w:numId w:val="5"/>
        </w:numPr>
        <w:spacing w:before="0" w:beforeAutospacing="0" w:after="0" w:afterAutospacing="0"/>
        <w:rPr>
          <w:color w:val="000000"/>
        </w:rPr>
      </w:pPr>
      <w:r w:rsidRPr="005418C2">
        <w:rPr>
          <w:color w:val="000000"/>
        </w:rPr>
        <w:t>We examined the potential impact of AI’s advice on antidepressant selection. AI</w:t>
      </w:r>
      <w:r>
        <w:rPr>
          <w:color w:val="000000"/>
        </w:rPr>
        <w:t>-</w:t>
      </w:r>
      <w:r w:rsidRPr="005418C2">
        <w:rPr>
          <w:color w:val="000000"/>
        </w:rPr>
        <w:t xml:space="preserve">concordant </w:t>
      </w:r>
      <w:r w:rsidR="000B41DC" w:rsidRPr="005418C2">
        <w:rPr>
          <w:color w:val="000000"/>
        </w:rPr>
        <w:t>clinician</w:t>
      </w:r>
      <w:r w:rsidRPr="005418C2">
        <w:rPr>
          <w:color w:val="000000"/>
        </w:rPr>
        <w:t xml:space="preserve">s were </w:t>
      </w:r>
      <w:r w:rsidR="000B41DC" w:rsidRPr="005418C2">
        <w:rPr>
          <w:color w:val="000000"/>
        </w:rPr>
        <w:t xml:space="preserve">twice more </w:t>
      </w:r>
      <w:r w:rsidRPr="005418C2">
        <w:rPr>
          <w:color w:val="000000"/>
        </w:rPr>
        <w:t xml:space="preserve">likely to prescribe antidepressants that led to patient’s remission of </w:t>
      </w:r>
      <w:r>
        <w:rPr>
          <w:color w:val="000000"/>
        </w:rPr>
        <w:t xml:space="preserve">depression </w:t>
      </w:r>
      <w:r w:rsidRPr="005418C2">
        <w:rPr>
          <w:color w:val="000000"/>
        </w:rPr>
        <w:t>symptoms than AI</w:t>
      </w:r>
      <w:r>
        <w:rPr>
          <w:color w:val="000000"/>
        </w:rPr>
        <w:t>-</w:t>
      </w:r>
      <w:r w:rsidRPr="005418C2">
        <w:rPr>
          <w:color w:val="000000"/>
        </w:rPr>
        <w:t>discordant clinicians</w:t>
      </w:r>
      <w:r w:rsidR="00F42E19" w:rsidRPr="005418C2">
        <w:rPr>
          <w:color w:val="000000"/>
        </w:rPr>
        <w:t xml:space="preserve"> [</w:t>
      </w:r>
      <w:bookmarkStart w:id="1" w:name="_Ref219637801"/>
      <w:r w:rsidR="00F42E19">
        <w:rPr>
          <w:rStyle w:val="EndnoteReference"/>
          <w:color w:val="000000"/>
        </w:rPr>
        <w:endnoteReference w:id="20"/>
      </w:r>
      <w:bookmarkEnd w:id="1"/>
      <w:r w:rsidR="00F42E19" w:rsidRPr="005418C2">
        <w:rPr>
          <w:color w:val="000000"/>
        </w:rPr>
        <w:t>]</w:t>
      </w:r>
      <w:r w:rsidR="00077237" w:rsidRPr="005418C2">
        <w:rPr>
          <w:color w:val="000000"/>
        </w:rPr>
        <w:t>.</w:t>
      </w:r>
      <w:r w:rsidR="00FA4572" w:rsidRPr="005418C2">
        <w:rPr>
          <w:color w:val="000000"/>
        </w:rPr>
        <w:t xml:space="preserve"> </w:t>
      </w:r>
      <w:r>
        <w:rPr>
          <w:color w:val="000000"/>
        </w:rPr>
        <w:t>In addition, f</w:t>
      </w:r>
      <w:r w:rsidR="00A66584" w:rsidRPr="005418C2">
        <w:rPr>
          <w:color w:val="000000"/>
        </w:rPr>
        <w:t>our</w:t>
      </w:r>
      <w:r w:rsidR="00CB71B7" w:rsidRPr="005418C2">
        <w:rPr>
          <w:color w:val="000000"/>
        </w:rPr>
        <w:t xml:space="preserve"> </w:t>
      </w:r>
      <w:r w:rsidRPr="005418C2">
        <w:rPr>
          <w:color w:val="000000"/>
        </w:rPr>
        <w:t>clinical</w:t>
      </w:r>
      <w:r>
        <w:rPr>
          <w:color w:val="000000"/>
        </w:rPr>
        <w:t>ly</w:t>
      </w:r>
      <w:r w:rsidR="00AC25BA">
        <w:rPr>
          <w:color w:val="000000"/>
        </w:rPr>
        <w:t>-</w:t>
      </w:r>
      <w:r w:rsidR="00AC25BA">
        <w:rPr>
          <w:color w:val="000000"/>
        </w:rPr>
        <w:lastRenderedPageBreak/>
        <w:t xml:space="preserve">prepared annotators </w:t>
      </w:r>
      <w:r w:rsidR="00CB71B7" w:rsidRPr="005418C2">
        <w:rPr>
          <w:color w:val="000000"/>
        </w:rPr>
        <w:t xml:space="preserve">reviewed 60 </w:t>
      </w:r>
      <w:r w:rsidR="00AC25BA">
        <w:rPr>
          <w:color w:val="000000"/>
        </w:rPr>
        <w:t xml:space="preserve">AI-initiated </w:t>
      </w:r>
      <w:r>
        <w:rPr>
          <w:color w:val="000000"/>
        </w:rPr>
        <w:t xml:space="preserve">conversations </w:t>
      </w:r>
      <w:r w:rsidR="00B4061C">
        <w:rPr>
          <w:color w:val="000000"/>
        </w:rPr>
        <w:t xml:space="preserve">in </w:t>
      </w:r>
      <w:r w:rsidR="00B60539" w:rsidRPr="005418C2">
        <w:rPr>
          <w:color w:val="000000"/>
        </w:rPr>
        <w:t xml:space="preserve">ChatGPT </w:t>
      </w:r>
      <w:r w:rsidR="00CB71B7" w:rsidRPr="005418C2">
        <w:rPr>
          <w:color w:val="000000"/>
        </w:rPr>
        <w:t>5.1</w:t>
      </w:r>
      <w:r w:rsidR="00B4061C">
        <w:rPr>
          <w:color w:val="000000"/>
        </w:rPr>
        <w:t xml:space="preserve">. The </w:t>
      </w:r>
      <w:r w:rsidR="00B60539" w:rsidRPr="005418C2">
        <w:rPr>
          <w:color w:val="000000"/>
        </w:rPr>
        <w:t xml:space="preserve">advice </w:t>
      </w:r>
      <w:r w:rsidR="00B4061C">
        <w:rPr>
          <w:color w:val="000000"/>
        </w:rPr>
        <w:t xml:space="preserve">was provided </w:t>
      </w:r>
      <w:r w:rsidR="00B60539" w:rsidRPr="005418C2">
        <w:rPr>
          <w:color w:val="000000"/>
        </w:rPr>
        <w:t>with</w:t>
      </w:r>
      <w:r w:rsidR="003850B8">
        <w:rPr>
          <w:color w:val="000000"/>
        </w:rPr>
        <w:t xml:space="preserve">out </w:t>
      </w:r>
      <w:r w:rsidR="00B60539" w:rsidRPr="005418C2">
        <w:rPr>
          <w:color w:val="000000"/>
        </w:rPr>
        <w:t xml:space="preserve">hallucinations </w:t>
      </w:r>
      <w:r w:rsidR="003850B8">
        <w:rPr>
          <w:color w:val="000000"/>
        </w:rPr>
        <w:t xml:space="preserve">or </w:t>
      </w:r>
      <w:r w:rsidR="00B60539" w:rsidRPr="005418C2">
        <w:rPr>
          <w:color w:val="000000"/>
        </w:rPr>
        <w:t xml:space="preserve">inappropriate internet-based comments. </w:t>
      </w:r>
    </w:p>
    <w:p w14:paraId="223DC20D" w14:textId="4B46452F" w:rsidR="00B207DF" w:rsidRPr="00A3302A" w:rsidRDefault="00426733" w:rsidP="00CB71B7">
      <w:pPr>
        <w:pStyle w:val="NormalWeb"/>
        <w:spacing w:before="0" w:beforeAutospacing="0" w:after="0" w:afterAutospacing="0"/>
        <w:rPr>
          <w:color w:val="000000"/>
        </w:rPr>
      </w:pPr>
      <w:r w:rsidRPr="00A3302A">
        <w:rPr>
          <w:b/>
          <w:bCs/>
          <w:color w:val="000000"/>
        </w:rPr>
        <w:t>3c. Objectives of the work:</w:t>
      </w:r>
      <w:r w:rsidRPr="00A3302A">
        <w:rPr>
          <w:color w:val="000000"/>
        </w:rPr>
        <w:t xml:space="preserve"> We will evaluate the ability of medical </w:t>
      </w:r>
      <w:r w:rsidR="00AC25BA">
        <w:rPr>
          <w:color w:val="000000"/>
        </w:rPr>
        <w:t xml:space="preserve">history </w:t>
      </w:r>
      <w:r w:rsidRPr="00A3302A">
        <w:rPr>
          <w:color w:val="000000"/>
        </w:rPr>
        <w:t xml:space="preserve">to predict risk for </w:t>
      </w:r>
      <w:r w:rsidR="009A6250">
        <w:rPr>
          <w:color w:val="000000"/>
        </w:rPr>
        <w:t xml:space="preserve">all cancers, including </w:t>
      </w:r>
      <w:r w:rsidRPr="00A3302A">
        <w:rPr>
          <w:color w:val="000000"/>
        </w:rPr>
        <w:t xml:space="preserve">common cancers (e.g., breast, lung, prostate, colorectal) and </w:t>
      </w:r>
      <w:r w:rsidR="003E6D59" w:rsidRPr="00A3302A">
        <w:rPr>
          <w:color w:val="000000"/>
        </w:rPr>
        <w:t>1</w:t>
      </w:r>
      <w:r w:rsidR="003E6D59">
        <w:rPr>
          <w:rFonts w:eastAsiaTheme="minorEastAsia" w:hint="eastAsia"/>
          <w:color w:val="000000"/>
          <w:lang w:eastAsia="ko-KR"/>
        </w:rPr>
        <w:t>78</w:t>
      </w:r>
      <w:r w:rsidR="003E6D59" w:rsidRPr="00A3302A">
        <w:rPr>
          <w:color w:val="000000"/>
        </w:rPr>
        <w:t xml:space="preserve"> </w:t>
      </w:r>
      <w:r w:rsidRPr="00A3302A">
        <w:rPr>
          <w:color w:val="000000"/>
        </w:rPr>
        <w:t xml:space="preserve">rare cancers (e.g., intrahepatic cholangiocarcinoma). Each cancer </w:t>
      </w:r>
      <w:r w:rsidR="00B43353">
        <w:rPr>
          <w:color w:val="000000"/>
        </w:rPr>
        <w:t>will be</w:t>
      </w:r>
      <w:r w:rsidR="00B43353" w:rsidRPr="00A3302A">
        <w:rPr>
          <w:color w:val="000000"/>
        </w:rPr>
        <w:t xml:space="preserve"> </w:t>
      </w:r>
      <w:r w:rsidRPr="00A3302A">
        <w:rPr>
          <w:color w:val="000000"/>
        </w:rPr>
        <w:t xml:space="preserve">analyzed independently by an artificial intelligence (AI) </w:t>
      </w:r>
      <w:r w:rsidR="008B377B">
        <w:rPr>
          <w:color w:val="000000"/>
        </w:rPr>
        <w:t>algorithm</w:t>
      </w:r>
      <w:r w:rsidR="00AC25BA">
        <w:rPr>
          <w:color w:val="000000"/>
        </w:rPr>
        <w:t>,</w:t>
      </w:r>
      <w:r w:rsidRPr="00A3302A">
        <w:rPr>
          <w:color w:val="000000"/>
        </w:rPr>
        <w:t xml:space="preserve"> with</w:t>
      </w:r>
      <w:r w:rsidR="00751333">
        <w:rPr>
          <w:color w:val="000000"/>
        </w:rPr>
        <w:t xml:space="preserve"> limited </w:t>
      </w:r>
      <w:r w:rsidRPr="00A3302A">
        <w:rPr>
          <w:color w:val="000000"/>
        </w:rPr>
        <w:t xml:space="preserve">investigator involvement, enabling </w:t>
      </w:r>
      <w:r w:rsidR="00751333">
        <w:rPr>
          <w:color w:val="000000"/>
        </w:rPr>
        <w:t xml:space="preserve">automated </w:t>
      </w:r>
      <w:r w:rsidRPr="00A3302A">
        <w:rPr>
          <w:color w:val="000000"/>
        </w:rPr>
        <w:t>discovery of associations</w:t>
      </w:r>
      <w:r w:rsidR="008B377B">
        <w:rPr>
          <w:color w:val="000000"/>
        </w:rPr>
        <w:t>, at scale</w:t>
      </w:r>
      <w:r w:rsidRPr="00A3302A">
        <w:rPr>
          <w:color w:val="000000"/>
        </w:rPr>
        <w:t>.</w:t>
      </w:r>
      <w:r w:rsidR="00B43353">
        <w:t xml:space="preserve"> </w:t>
      </w:r>
      <w:r w:rsidRPr="00A3302A">
        <w:rPr>
          <w:color w:val="000000"/>
        </w:rPr>
        <w:t xml:space="preserve">AI </w:t>
      </w:r>
      <w:r w:rsidR="008B377B">
        <w:rPr>
          <w:color w:val="000000"/>
        </w:rPr>
        <w:t>algorithms</w:t>
      </w:r>
      <w:r w:rsidRPr="00A3302A">
        <w:rPr>
          <w:color w:val="000000"/>
        </w:rPr>
        <w:t xml:space="preserve"> can autonomously discover previously unrecognized disease </w:t>
      </w:r>
      <w:r w:rsidR="00AC25BA">
        <w:rPr>
          <w:color w:val="000000"/>
        </w:rPr>
        <w:t>risks</w:t>
      </w:r>
      <w:r w:rsidRPr="00A3302A">
        <w:rPr>
          <w:color w:val="000000"/>
        </w:rPr>
        <w:t xml:space="preserve"> and clinically meaningful patterns in data [</w:t>
      </w:r>
      <w:r w:rsidRPr="00A3302A">
        <w:rPr>
          <w:rStyle w:val="EndnoteReference"/>
          <w:color w:val="000000"/>
        </w:rPr>
        <w:endnoteReference w:id="21"/>
      </w:r>
      <w:r w:rsidRPr="00A3302A">
        <w:rPr>
          <w:color w:val="000000"/>
        </w:rPr>
        <w:t>].</w:t>
      </w:r>
      <w:r w:rsidR="00AC25BA">
        <w:rPr>
          <w:color w:val="000000"/>
        </w:rPr>
        <w:t xml:space="preserve"> </w:t>
      </w:r>
    </w:p>
    <w:p w14:paraId="5462404B" w14:textId="35D5D0B2" w:rsidR="00365F08" w:rsidRPr="00564F21" w:rsidRDefault="00365F08" w:rsidP="00365F08">
      <w:pPr>
        <w:pStyle w:val="NormalWeb"/>
        <w:spacing w:before="0" w:beforeAutospacing="0" w:after="0" w:afterAutospacing="0"/>
        <w:ind w:firstLine="0"/>
        <w:rPr>
          <w:b/>
          <w:bCs/>
          <w:color w:val="000000"/>
          <w:sz w:val="28"/>
          <w:szCs w:val="28"/>
        </w:rPr>
      </w:pPr>
      <w:r w:rsidRPr="00564F21">
        <w:rPr>
          <w:b/>
          <w:bCs/>
          <w:color w:val="000000"/>
          <w:sz w:val="28"/>
          <w:szCs w:val="28"/>
        </w:rPr>
        <w:t xml:space="preserve">3e. Methods </w:t>
      </w:r>
    </w:p>
    <w:p w14:paraId="58495330" w14:textId="1D83FE14" w:rsidR="00365F08" w:rsidRPr="00A3302A" w:rsidRDefault="00365F08" w:rsidP="00365F08">
      <w:pPr>
        <w:pStyle w:val="NormalWeb"/>
        <w:spacing w:before="0" w:beforeAutospacing="0" w:after="0" w:afterAutospacing="0"/>
        <w:rPr>
          <w:b/>
          <w:bCs/>
          <w:color w:val="000000"/>
        </w:rPr>
      </w:pPr>
      <w:r w:rsidRPr="00A3302A">
        <w:rPr>
          <w:b/>
          <w:bCs/>
          <w:color w:val="000000"/>
        </w:rPr>
        <w:t>Primary Outcome:</w:t>
      </w:r>
      <w:r w:rsidRPr="00A3302A">
        <w:rPr>
          <w:color w:val="000000"/>
        </w:rPr>
        <w:t xml:space="preserve"> In this study</w:t>
      </w:r>
      <w:r w:rsidR="00F27A0E">
        <w:rPr>
          <w:color w:val="000000"/>
        </w:rPr>
        <w:t>,</w:t>
      </w:r>
      <w:r w:rsidRPr="00A3302A">
        <w:rPr>
          <w:color w:val="000000"/>
        </w:rPr>
        <w:t xml:space="preserve"> the primary outcome is </w:t>
      </w:r>
      <w:r w:rsidR="00F27A0E">
        <w:rPr>
          <w:color w:val="000000"/>
        </w:rPr>
        <w:t>the 5-year sensitivity and specificity of pan-cancer detection</w:t>
      </w:r>
      <w:r w:rsidRPr="00A3302A">
        <w:rPr>
          <w:color w:val="000000"/>
        </w:rPr>
        <w:t xml:space="preserve">. </w:t>
      </w:r>
    </w:p>
    <w:p w14:paraId="6A34704A" w14:textId="7362B72F" w:rsidR="0067395C" w:rsidRDefault="00365F08" w:rsidP="00365F08">
      <w:pPr>
        <w:pStyle w:val="NormalWeb"/>
        <w:spacing w:before="0" w:beforeAutospacing="0" w:after="0" w:afterAutospacing="0"/>
        <w:rPr>
          <w:color w:val="000000"/>
        </w:rPr>
      </w:pPr>
      <w:r w:rsidRPr="00A3302A">
        <w:rPr>
          <w:b/>
          <w:bCs/>
          <w:color w:val="000000"/>
        </w:rPr>
        <w:t>Source of Data:</w:t>
      </w:r>
      <w:r w:rsidRPr="00A3302A">
        <w:rPr>
          <w:color w:val="000000"/>
        </w:rPr>
        <w:t xml:space="preserve"> We will construct risk-based statistical models using the NIH’s All of Us database. At this time, 589,030 participants have contributed EHR data to All of Us database.</w:t>
      </w:r>
      <w:r w:rsidR="008B377B">
        <w:rPr>
          <w:color w:val="000000"/>
        </w:rPr>
        <w:t xml:space="preserve"> </w:t>
      </w:r>
      <w:r w:rsidR="008B377B" w:rsidRPr="00D20A9F">
        <w:rPr>
          <w:rFonts w:eastAsiaTheme="minorEastAsia"/>
          <w:lang w:eastAsia="ko-KR"/>
        </w:rPr>
        <w:t>We use the All of Us dataset because it intentionally prioritizes enrollment of populations historically underrepresented in biomedical research</w:t>
      </w:r>
    </w:p>
    <w:p w14:paraId="10093F64" w14:textId="3A35D869" w:rsidR="00365F08" w:rsidRPr="00A3302A" w:rsidRDefault="0067395C" w:rsidP="00365F08">
      <w:pPr>
        <w:pStyle w:val="NormalWeb"/>
        <w:spacing w:before="0" w:beforeAutospacing="0" w:after="0" w:afterAutospacing="0"/>
        <w:rPr>
          <w:color w:val="000000"/>
        </w:rPr>
      </w:pPr>
      <w:r w:rsidRPr="0067395C">
        <w:rPr>
          <w:b/>
          <w:bCs/>
          <w:color w:val="000000"/>
        </w:rPr>
        <w:t>Registry of Relations:</w:t>
      </w:r>
      <w:r>
        <w:rPr>
          <w:color w:val="000000"/>
        </w:rPr>
        <w:t xml:space="preserve"> </w:t>
      </w:r>
      <w:r w:rsidR="00F27A0E">
        <w:rPr>
          <w:color w:val="000000"/>
        </w:rPr>
        <w:t xml:space="preserve">The AI system uses </w:t>
      </w:r>
      <w:r w:rsidR="00365F08" w:rsidRPr="00A3302A">
        <w:rPr>
          <w:color w:val="000000"/>
        </w:rPr>
        <w:t xml:space="preserve">a registry of relations </w:t>
      </w:r>
      <w:r w:rsidR="00F27A0E">
        <w:rPr>
          <w:color w:val="000000"/>
        </w:rPr>
        <w:t xml:space="preserve">extracted from All of Us. This registry </w:t>
      </w:r>
      <w:r w:rsidR="00365F08" w:rsidRPr="00A3302A">
        <w:rPr>
          <w:color w:val="000000"/>
        </w:rPr>
        <w:t xml:space="preserve"> includes 454,103,664 relations identified among </w:t>
      </w:r>
      <w:r w:rsidR="00F27A0E">
        <w:rPr>
          <w:color w:val="000000"/>
        </w:rPr>
        <w:t xml:space="preserve">pairs of </w:t>
      </w:r>
      <w:r w:rsidR="00365F08" w:rsidRPr="00A3302A">
        <w:rPr>
          <w:color w:val="000000"/>
        </w:rPr>
        <w:t xml:space="preserve">18,471 diagnoses (including rare and common cancers), 2,642 medications, and 5,001 procedures. </w:t>
      </w:r>
    </w:p>
    <w:p w14:paraId="5B528278" w14:textId="3398B142" w:rsidR="00365F08" w:rsidRPr="00A3302A" w:rsidRDefault="00365F08" w:rsidP="00365F08">
      <w:pPr>
        <w:pStyle w:val="NormalWeb"/>
        <w:spacing w:before="0" w:beforeAutospacing="0" w:after="0" w:afterAutospacing="0"/>
        <w:rPr>
          <w:color w:val="000000"/>
        </w:rPr>
      </w:pPr>
      <w:r w:rsidRPr="00A3302A">
        <w:rPr>
          <w:b/>
          <w:bCs/>
          <w:color w:val="000000"/>
        </w:rPr>
        <w:t>Algorithm for Cancer Prediction</w:t>
      </w:r>
      <w:r w:rsidRPr="00A3302A">
        <w:rPr>
          <w:color w:val="000000"/>
        </w:rPr>
        <w:t xml:space="preserve">: </w:t>
      </w:r>
      <w:r w:rsidR="00AF48BD" w:rsidRPr="0068169C">
        <w:t>This is a pan-cancer demonstration project</w:t>
      </w:r>
      <w:r w:rsidR="00AF48BD">
        <w:t xml:space="preserve"> and there are hundreds of cancers to analyze. To analyze the data at this scale, we need to use t</w:t>
      </w:r>
      <w:r w:rsidR="00AF48BD" w:rsidRPr="0068169C">
        <w:t xml:space="preserve">he </w:t>
      </w:r>
      <w:r w:rsidR="00AC25BA" w:rsidRPr="00A3302A">
        <w:rPr>
          <w:color w:val="000000"/>
        </w:rPr>
        <w:t>Medical Artificial General Intelligence (MAGI)</w:t>
      </w:r>
      <w:r w:rsidR="00AF48BD">
        <w:rPr>
          <w:color w:val="000000"/>
        </w:rPr>
        <w:t>. This</w:t>
      </w:r>
      <w:r w:rsidR="00AC25BA" w:rsidRPr="00A3302A">
        <w:rPr>
          <w:color w:val="000000"/>
        </w:rPr>
        <w:t xml:space="preserve"> algorithm </w:t>
      </w:r>
      <w:r w:rsidR="009A6250">
        <w:rPr>
          <w:color w:val="000000"/>
        </w:rPr>
        <w:t xml:space="preserve">is described in detail elsewhere </w:t>
      </w:r>
      <w:r w:rsidR="00AC25BA" w:rsidRPr="00A3302A">
        <w:rPr>
          <w:color w:val="000000"/>
        </w:rPr>
        <w:t>[</w:t>
      </w:r>
      <w:r w:rsidR="0009768F">
        <w:rPr>
          <w:color w:val="000000"/>
        </w:rPr>
        <w:fldChar w:fldCharType="begin"/>
      </w:r>
      <w:r w:rsidR="0009768F">
        <w:rPr>
          <w:color w:val="000000"/>
        </w:rPr>
        <w:instrText xml:space="preserve"> NOTEREF _Ref219641067 \h </w:instrText>
      </w:r>
      <w:r w:rsidR="0009768F">
        <w:rPr>
          <w:color w:val="000000"/>
        </w:rPr>
      </w:r>
      <w:r w:rsidR="0009768F">
        <w:rPr>
          <w:color w:val="000000"/>
        </w:rPr>
        <w:fldChar w:fldCharType="separate"/>
      </w:r>
      <w:r w:rsidR="001739DD">
        <w:rPr>
          <w:color w:val="000000"/>
        </w:rPr>
        <w:t>19</w:t>
      </w:r>
      <w:r w:rsidR="0009768F">
        <w:rPr>
          <w:color w:val="000000"/>
        </w:rPr>
        <w:fldChar w:fldCharType="end"/>
      </w:r>
      <w:r w:rsidR="00AF48BD">
        <w:rPr>
          <w:color w:val="000000"/>
        </w:rPr>
        <w:t>]</w:t>
      </w:r>
      <w:r w:rsidR="009A6250">
        <w:rPr>
          <w:color w:val="000000"/>
        </w:rPr>
        <w:t>, here we provide a brief description. The MAGI algorithm is a general approach to prediction of any medical concept. This algorithm</w:t>
      </w:r>
      <w:r w:rsidR="00AC25BA">
        <w:rPr>
          <w:color w:val="000000"/>
        </w:rPr>
        <w:t xml:space="preserve"> automate</w:t>
      </w:r>
      <w:r w:rsidR="009A6250">
        <w:rPr>
          <w:color w:val="000000"/>
        </w:rPr>
        <w:t>s</w:t>
      </w:r>
      <w:r w:rsidR="00AC25BA">
        <w:rPr>
          <w:color w:val="000000"/>
        </w:rPr>
        <w:t xml:space="preserve"> the </w:t>
      </w:r>
      <w:r w:rsidR="00AC25BA" w:rsidRPr="00A3302A">
        <w:rPr>
          <w:color w:val="000000"/>
        </w:rPr>
        <w:t xml:space="preserve">discovery process, allowing rapid, scalable </w:t>
      </w:r>
      <w:r w:rsidR="00AC25BA" w:rsidRPr="00A3302A">
        <w:rPr>
          <w:color w:val="000000"/>
        </w:rPr>
        <w:lastRenderedPageBreak/>
        <w:t>analysis</w:t>
      </w:r>
      <w:r w:rsidR="00AC25BA">
        <w:rPr>
          <w:color w:val="000000"/>
        </w:rPr>
        <w:t>,</w:t>
      </w:r>
      <w:r w:rsidR="00AC25BA" w:rsidRPr="00A3302A">
        <w:rPr>
          <w:color w:val="000000"/>
        </w:rPr>
        <w:t xml:space="preserve"> well suited for large number of rare cancers</w:t>
      </w:r>
      <w:r w:rsidR="00AC25BA">
        <w:rPr>
          <w:color w:val="000000"/>
        </w:rPr>
        <w:t>.</w:t>
      </w:r>
      <w:r w:rsidR="00AC25BA" w:rsidRPr="00A3302A">
        <w:rPr>
          <w:color w:val="000000"/>
        </w:rPr>
        <w:t xml:space="preserve"> </w:t>
      </w:r>
      <w:r w:rsidRPr="00A3302A">
        <w:rPr>
          <w:color w:val="000000"/>
        </w:rPr>
        <w:t xml:space="preserve">The first step </w:t>
      </w:r>
      <w:r w:rsidR="009A6250">
        <w:rPr>
          <w:color w:val="000000"/>
        </w:rPr>
        <w:t xml:space="preserve">in the algorithm </w:t>
      </w:r>
      <w:r w:rsidRPr="00A3302A">
        <w:rPr>
          <w:color w:val="000000"/>
        </w:rPr>
        <w:t>is to look</w:t>
      </w:r>
      <w:r w:rsidR="009A6250">
        <w:rPr>
          <w:color w:val="000000"/>
        </w:rPr>
        <w:t>-</w:t>
      </w:r>
      <w:r w:rsidRPr="00A3302A">
        <w:rPr>
          <w:color w:val="000000"/>
        </w:rPr>
        <w:t xml:space="preserve">up the temporal order of events using </w:t>
      </w:r>
      <w:r w:rsidR="0067395C">
        <w:rPr>
          <w:color w:val="000000"/>
        </w:rPr>
        <w:t xml:space="preserve">timestamps in the </w:t>
      </w:r>
      <w:r w:rsidRPr="00A3302A">
        <w:rPr>
          <w:color w:val="000000"/>
        </w:rPr>
        <w:t>EHR</w:t>
      </w:r>
      <w:r w:rsidR="009A6250">
        <w:rPr>
          <w:color w:val="000000"/>
        </w:rPr>
        <w:t xml:space="preserve"> data</w:t>
      </w:r>
      <w:r w:rsidRPr="00A3302A">
        <w:rPr>
          <w:color w:val="000000"/>
        </w:rPr>
        <w:t>. If C(Z</w:t>
      </w:r>
      <w:r w:rsidRPr="00A3302A">
        <w:rPr>
          <w:color w:val="000000"/>
          <w:vertAlign w:val="subscript"/>
        </w:rPr>
        <w:t>j</w:t>
      </w:r>
      <w:r w:rsidRPr="00A3302A">
        <w:rPr>
          <w:color w:val="000000"/>
        </w:rPr>
        <w:t xml:space="preserve"> </w:t>
      </w:r>
      <m:oMath>
        <m:r>
          <m:rPr>
            <m:sty m:val="p"/>
          </m:rPr>
          <w:rPr>
            <w:rFonts w:ascii="Cambria Math" w:hAnsi="Cambria Math"/>
            <w:color w:val="000000"/>
          </w:rPr>
          <m:t>≺</m:t>
        </m:r>
        <m:r>
          <w:rPr>
            <w:rFonts w:ascii="Cambria Math" w:hAnsi="Cambria Math"/>
            <w:color w:val="000000"/>
          </w:rPr>
          <m:t xml:space="preserve"> </m:t>
        </m:r>
      </m:oMath>
      <w:r w:rsidRPr="00A3302A">
        <w:rPr>
          <w:color w:val="000000"/>
        </w:rPr>
        <w:t>Z</w:t>
      </w:r>
      <w:r w:rsidRPr="00A3302A">
        <w:rPr>
          <w:color w:val="000000"/>
          <w:vertAlign w:val="subscript"/>
        </w:rPr>
        <w:t>k</w:t>
      </w:r>
      <w:r w:rsidRPr="00A3302A">
        <w:rPr>
          <w:color w:val="000000"/>
        </w:rPr>
        <w:t>) indicates the count of patient for whom event Z</w:t>
      </w:r>
      <w:r w:rsidRPr="00A3302A">
        <w:rPr>
          <w:color w:val="000000"/>
          <w:vertAlign w:val="subscript"/>
        </w:rPr>
        <w:t>j</w:t>
      </w:r>
      <w:r w:rsidRPr="00A3302A">
        <w:rPr>
          <w:color w:val="000000"/>
        </w:rPr>
        <w:t xml:space="preserve"> occurs before Z</w:t>
      </w:r>
      <w:r w:rsidRPr="00A3302A">
        <w:rPr>
          <w:color w:val="000000"/>
          <w:vertAlign w:val="subscript"/>
        </w:rPr>
        <w:t>k</w:t>
      </w:r>
      <w:r w:rsidRPr="00A3302A">
        <w:rPr>
          <w:color w:val="000000"/>
        </w:rPr>
        <w:t xml:space="preserve">, then the temporal order of the events is </w:t>
      </w:r>
      <w:r w:rsidR="00AC08AB">
        <w:rPr>
          <w:color w:val="000000"/>
        </w:rPr>
        <w:t>set by</w:t>
      </w:r>
      <w:r w:rsidRPr="00A3302A">
        <w:rPr>
          <w:color w:val="000000"/>
        </w:rPr>
        <w:t>:</w:t>
      </w:r>
      <w:r w:rsidR="0067395C">
        <w:rPr>
          <w:color w:val="000000"/>
        </w:rPr>
        <w:t xml:space="preserve"> </w:t>
      </w:r>
      <m:oMath>
        <m:r>
          <w:rPr>
            <w:rFonts w:ascii="Cambria Math" w:hAnsi="Cambria Math"/>
            <w:color w:val="000000"/>
          </w:rPr>
          <m:t xml:space="preserve">Score </m:t>
        </m:r>
        <m:sSub>
          <m:sSubPr>
            <m:ctrlPr>
              <w:rPr>
                <w:rFonts w:ascii="Cambria Math" w:hAnsi="Cambria Math"/>
                <w:i/>
                <w:color w:val="000000"/>
              </w:rPr>
            </m:ctrlPr>
          </m:sSubPr>
          <m:e>
            <m:r>
              <w:rPr>
                <w:rFonts w:ascii="Cambria Math" w:hAnsi="Cambria Math"/>
                <w:color w:val="000000"/>
              </w:rPr>
              <m:t>Z</m:t>
            </m:r>
          </m:e>
          <m:sub>
            <m:r>
              <w:rPr>
                <w:rFonts w:ascii="Cambria Math" w:hAnsi="Cambria Math"/>
                <w:color w:val="000000"/>
              </w:rPr>
              <m:t>i</m:t>
            </m:r>
          </m:sub>
        </m:sSub>
        <m:r>
          <w:rPr>
            <w:rFonts w:ascii="Cambria Math" w:hAnsi="Cambria Math"/>
            <w:color w:val="000000"/>
          </w:rPr>
          <m:t>=​</m:t>
        </m:r>
        <m:nary>
          <m:naryPr>
            <m:chr m:val="∑"/>
            <m:limLoc m:val="undOvr"/>
            <m:supHide m:val="1"/>
            <m:ctrlPr>
              <w:rPr>
                <w:rFonts w:ascii="Cambria Math" w:hAnsi="Cambria Math"/>
                <w:i/>
                <w:color w:val="000000"/>
              </w:rPr>
            </m:ctrlPr>
          </m:naryPr>
          <m:sub>
            <m:r>
              <w:rPr>
                <w:rFonts w:ascii="Cambria Math" w:hAnsi="Cambria Math"/>
                <w:color w:val="000000"/>
              </w:rPr>
              <m:t>j≠i</m:t>
            </m:r>
          </m:sub>
          <m:sup/>
          <m:e>
            <m:d>
              <m:dPr>
                <m:ctrlPr>
                  <w:rPr>
                    <w:rFonts w:ascii="Cambria Math" w:hAnsi="Cambria Math"/>
                    <w:i/>
                    <w:color w:val="000000"/>
                  </w:rPr>
                </m:ctrlPr>
              </m:dPr>
              <m:e>
                <m:r>
                  <w:rPr>
                    <w:rFonts w:ascii="Cambria Math" w:hAnsi="Cambria Math"/>
                    <w:color w:val="000000"/>
                  </w:rPr>
                  <m:t>C</m:t>
                </m:r>
                <m:d>
                  <m:dPr>
                    <m:ctrlPr>
                      <w:rPr>
                        <w:rFonts w:ascii="Cambria Math" w:hAnsi="Cambria Math"/>
                        <w:i/>
                        <w:color w:val="000000"/>
                      </w:rPr>
                    </m:ctrlPr>
                  </m:dPr>
                  <m:e>
                    <m:sSub>
                      <m:sSubPr>
                        <m:ctrlPr>
                          <w:rPr>
                            <w:rFonts w:ascii="Cambria Math" w:hAnsi="Cambria Math"/>
                            <w:i/>
                            <w:color w:val="000000"/>
                          </w:rPr>
                        </m:ctrlPr>
                      </m:sSubPr>
                      <m:e>
                        <m:r>
                          <w:rPr>
                            <w:rFonts w:ascii="Cambria Math" w:hAnsi="Cambria Math"/>
                            <w:color w:val="000000"/>
                          </w:rPr>
                          <m:t>Z</m:t>
                        </m:r>
                      </m:e>
                      <m:sub>
                        <m:r>
                          <w:rPr>
                            <w:rFonts w:ascii="Cambria Math" w:hAnsi="Cambria Math"/>
                            <w:color w:val="000000"/>
                          </w:rPr>
                          <m:t>i</m:t>
                        </m:r>
                      </m:sub>
                    </m:sSub>
                    <m:r>
                      <m:rPr>
                        <m:sty m:val="p"/>
                      </m:rPr>
                      <w:rPr>
                        <w:rFonts w:ascii="Cambria Math" w:hAnsi="Cambria Math"/>
                        <w:color w:val="000000"/>
                      </w:rPr>
                      <m:t>≺</m:t>
                    </m:r>
                    <m:r>
                      <w:rPr>
                        <w:rFonts w:ascii="Cambria Math" w:hAnsi="Cambria Math"/>
                        <w:color w:val="000000"/>
                      </w:rPr>
                      <m:t xml:space="preserve"> </m:t>
                    </m:r>
                    <m:sSub>
                      <m:sSubPr>
                        <m:ctrlPr>
                          <w:rPr>
                            <w:rFonts w:ascii="Cambria Math" w:hAnsi="Cambria Math"/>
                            <w:i/>
                            <w:color w:val="000000"/>
                          </w:rPr>
                        </m:ctrlPr>
                      </m:sSubPr>
                      <m:e>
                        <m:r>
                          <w:rPr>
                            <w:rFonts w:ascii="Cambria Math" w:hAnsi="Cambria Math"/>
                            <w:color w:val="000000"/>
                          </w:rPr>
                          <m:t>Z</m:t>
                        </m:r>
                      </m:e>
                      <m:sub>
                        <m:r>
                          <w:rPr>
                            <w:rFonts w:ascii="Cambria Math" w:hAnsi="Cambria Math"/>
                            <w:color w:val="000000"/>
                          </w:rPr>
                          <m:t>j</m:t>
                        </m:r>
                      </m:sub>
                    </m:sSub>
                  </m:e>
                </m:d>
                <m:r>
                  <w:rPr>
                    <w:rFonts w:ascii="Cambria Math" w:hAnsi="Cambria Math"/>
                    <w:color w:val="000000"/>
                  </w:rPr>
                  <m:t>-C</m:t>
                </m:r>
                <m:d>
                  <m:dPr>
                    <m:ctrlPr>
                      <w:rPr>
                        <w:rFonts w:ascii="Cambria Math" w:hAnsi="Cambria Math"/>
                        <w:i/>
                        <w:color w:val="000000"/>
                      </w:rPr>
                    </m:ctrlPr>
                  </m:dPr>
                  <m:e>
                    <m:sSub>
                      <m:sSubPr>
                        <m:ctrlPr>
                          <w:rPr>
                            <w:rFonts w:ascii="Cambria Math" w:hAnsi="Cambria Math"/>
                            <w:i/>
                            <w:color w:val="000000"/>
                          </w:rPr>
                        </m:ctrlPr>
                      </m:sSubPr>
                      <m:e>
                        <m:r>
                          <w:rPr>
                            <w:rFonts w:ascii="Cambria Math" w:hAnsi="Cambria Math"/>
                            <w:color w:val="000000"/>
                          </w:rPr>
                          <m:t>Z</m:t>
                        </m:r>
                      </m:e>
                      <m:sub>
                        <m:r>
                          <w:rPr>
                            <w:rFonts w:ascii="Cambria Math" w:hAnsi="Cambria Math"/>
                            <w:color w:val="000000"/>
                          </w:rPr>
                          <m:t>j</m:t>
                        </m:r>
                      </m:sub>
                    </m:sSub>
                    <m:r>
                      <m:rPr>
                        <m:sty m:val="p"/>
                      </m:rPr>
                      <w:rPr>
                        <w:rFonts w:ascii="Cambria Math" w:hAnsi="Cambria Math"/>
                        <w:color w:val="000000"/>
                      </w:rPr>
                      <m:t>≺</m:t>
                    </m:r>
                    <m:r>
                      <w:rPr>
                        <w:rFonts w:ascii="Cambria Math" w:hAnsi="Cambria Math"/>
                        <w:color w:val="000000"/>
                      </w:rPr>
                      <m:t xml:space="preserve"> </m:t>
                    </m:r>
                    <m:sSub>
                      <m:sSubPr>
                        <m:ctrlPr>
                          <w:rPr>
                            <w:rFonts w:ascii="Cambria Math" w:hAnsi="Cambria Math"/>
                            <w:i/>
                            <w:color w:val="000000"/>
                          </w:rPr>
                        </m:ctrlPr>
                      </m:sSubPr>
                      <m:e>
                        <m:r>
                          <w:rPr>
                            <w:rFonts w:ascii="Cambria Math" w:hAnsi="Cambria Math"/>
                            <w:color w:val="000000"/>
                          </w:rPr>
                          <m:t>Z</m:t>
                        </m:r>
                      </m:e>
                      <m:sub>
                        <m:r>
                          <w:rPr>
                            <w:rFonts w:ascii="Cambria Math" w:hAnsi="Cambria Math"/>
                            <w:color w:val="000000"/>
                          </w:rPr>
                          <m:t>i</m:t>
                        </m:r>
                      </m:sub>
                    </m:sSub>
                  </m:e>
                </m:d>
                <m:r>
                  <w:rPr>
                    <w:rFonts w:ascii="Cambria Math" w:hAnsi="Cambria Math"/>
                    <w:color w:val="000000"/>
                  </w:rPr>
                  <m:t>+C</m:t>
                </m:r>
                <m:d>
                  <m:dPr>
                    <m:ctrlPr>
                      <w:rPr>
                        <w:rFonts w:ascii="Cambria Math" w:hAnsi="Cambria Math"/>
                        <w:i/>
                        <w:color w:val="000000"/>
                      </w:rPr>
                    </m:ctrlPr>
                  </m:dPr>
                  <m:e>
                    <m:sSub>
                      <m:sSubPr>
                        <m:ctrlPr>
                          <w:rPr>
                            <w:rFonts w:ascii="Cambria Math" w:hAnsi="Cambria Math"/>
                            <w:i/>
                            <w:color w:val="000000"/>
                          </w:rPr>
                        </m:ctrlPr>
                      </m:sSubPr>
                      <m:e>
                        <m:r>
                          <w:rPr>
                            <w:rFonts w:ascii="Cambria Math" w:hAnsi="Cambria Math"/>
                            <w:color w:val="000000"/>
                          </w:rPr>
                          <m:t>Z</m:t>
                        </m:r>
                      </m:e>
                      <m:sub>
                        <m:r>
                          <w:rPr>
                            <w:rFonts w:ascii="Cambria Math" w:hAnsi="Cambria Math"/>
                            <w:color w:val="000000"/>
                          </w:rPr>
                          <m:t>i</m:t>
                        </m:r>
                      </m:sub>
                    </m:sSub>
                    <m:r>
                      <w:rPr>
                        <w:rFonts w:ascii="Cambria Math" w:hAnsi="Cambria Math"/>
                        <w:color w:val="000000"/>
                      </w:rPr>
                      <m:t>​​∩¬</m:t>
                    </m:r>
                    <m:sSub>
                      <m:sSubPr>
                        <m:ctrlPr>
                          <w:rPr>
                            <w:rFonts w:ascii="Cambria Math" w:hAnsi="Cambria Math"/>
                            <w:i/>
                            <w:color w:val="000000"/>
                          </w:rPr>
                        </m:ctrlPr>
                      </m:sSubPr>
                      <m:e>
                        <m:r>
                          <w:rPr>
                            <w:rFonts w:ascii="Cambria Math" w:hAnsi="Cambria Math"/>
                            <w:color w:val="000000"/>
                          </w:rPr>
                          <m:t>Z</m:t>
                        </m:r>
                      </m:e>
                      <m:sub>
                        <m:r>
                          <w:rPr>
                            <w:rFonts w:ascii="Cambria Math" w:hAnsi="Cambria Math"/>
                            <w:color w:val="000000"/>
                          </w:rPr>
                          <m:t>j</m:t>
                        </m:r>
                      </m:sub>
                    </m:sSub>
                    <m:r>
                      <w:rPr>
                        <w:rFonts w:ascii="Cambria Math" w:hAnsi="Cambria Math"/>
                        <w:color w:val="000000"/>
                      </w:rPr>
                      <m:t>​​​</m:t>
                    </m:r>
                  </m:e>
                </m:d>
                <m:r>
                  <w:rPr>
                    <w:rFonts w:ascii="Cambria Math" w:hAnsi="Cambria Math"/>
                    <w:color w:val="000000"/>
                  </w:rPr>
                  <m:t>-C(</m:t>
                </m:r>
                <m:sSub>
                  <m:sSubPr>
                    <m:ctrlPr>
                      <w:rPr>
                        <w:rFonts w:ascii="Cambria Math" w:hAnsi="Cambria Math"/>
                        <w:i/>
                        <w:color w:val="000000"/>
                      </w:rPr>
                    </m:ctrlPr>
                  </m:sSubPr>
                  <m:e>
                    <m:r>
                      <w:rPr>
                        <w:rFonts w:ascii="Cambria Math" w:hAnsi="Cambria Math"/>
                        <w:color w:val="000000"/>
                      </w:rPr>
                      <m:t>Z</m:t>
                    </m:r>
                  </m:e>
                  <m:sub>
                    <m:r>
                      <w:rPr>
                        <w:rFonts w:ascii="Cambria Math" w:hAnsi="Cambria Math"/>
                        <w:color w:val="000000"/>
                      </w:rPr>
                      <m:t>j</m:t>
                    </m:r>
                  </m:sub>
                </m:sSub>
                <m:r>
                  <w:rPr>
                    <w:rFonts w:ascii="Cambria Math" w:hAnsi="Cambria Math"/>
                    <w:color w:val="000000"/>
                  </w:rPr>
                  <m:t>​​∩¬</m:t>
                </m:r>
                <m:sSub>
                  <m:sSubPr>
                    <m:ctrlPr>
                      <w:rPr>
                        <w:rFonts w:ascii="Cambria Math" w:hAnsi="Cambria Math"/>
                        <w:i/>
                        <w:color w:val="000000"/>
                      </w:rPr>
                    </m:ctrlPr>
                  </m:sSubPr>
                  <m:e>
                    <m:r>
                      <w:rPr>
                        <w:rFonts w:ascii="Cambria Math" w:hAnsi="Cambria Math"/>
                        <w:color w:val="000000"/>
                      </w:rPr>
                      <m:t>Z</m:t>
                    </m:r>
                  </m:e>
                  <m:sub>
                    <m:r>
                      <w:rPr>
                        <w:rFonts w:ascii="Cambria Math" w:hAnsi="Cambria Math"/>
                        <w:color w:val="000000"/>
                      </w:rPr>
                      <m:t>i</m:t>
                    </m:r>
                  </m:sub>
                </m:sSub>
                <m:r>
                  <w:rPr>
                    <w:rFonts w:ascii="Cambria Math" w:hAnsi="Cambria Math"/>
                    <w:color w:val="000000"/>
                  </w:rPr>
                  <m:t>​​​)</m:t>
                </m:r>
              </m:e>
            </m:d>
          </m:e>
        </m:nary>
      </m:oMath>
    </w:p>
    <w:p w14:paraId="27F8413C" w14:textId="10377D85" w:rsidR="00365F08" w:rsidRPr="00A3302A" w:rsidRDefault="00365F08" w:rsidP="008B377B">
      <w:pPr>
        <w:pStyle w:val="NormalWeb"/>
        <w:spacing w:before="0" w:beforeAutospacing="0" w:after="0" w:afterAutospacing="0"/>
        <w:rPr>
          <w:color w:val="000000"/>
        </w:rPr>
      </w:pPr>
      <w:r w:rsidRPr="00A3302A">
        <w:rPr>
          <w:color w:val="000000"/>
        </w:rPr>
        <w:t xml:space="preserve">In the second step, the algorithm </w:t>
      </w:r>
      <w:r w:rsidR="00BF73D9">
        <w:rPr>
          <w:color w:val="000000"/>
        </w:rPr>
        <w:t>calculates</w:t>
      </w:r>
      <w:r w:rsidR="0067395C">
        <w:rPr>
          <w:color w:val="000000"/>
        </w:rPr>
        <w:t xml:space="preserve"> the </w:t>
      </w:r>
      <w:r w:rsidRPr="00A3302A">
        <w:rPr>
          <w:color w:val="000000"/>
        </w:rPr>
        <w:t>total effect</w:t>
      </w:r>
      <w:r w:rsidR="00BF73D9">
        <w:rPr>
          <w:color w:val="000000"/>
        </w:rPr>
        <w:t xml:space="preserve"> </w:t>
      </w:r>
      <w:r w:rsidRPr="00A3302A">
        <w:rPr>
          <w:color w:val="000000"/>
        </w:rPr>
        <w:t>of risk factor k on the cancer Y</w:t>
      </w:r>
      <w:r w:rsidR="00BF73D9">
        <w:rPr>
          <w:color w:val="000000"/>
        </w:rPr>
        <w:t xml:space="preserve">, shown as </w:t>
      </w:r>
      <m:oMath>
        <m:sSub>
          <m:sSubPr>
            <m:ctrlPr>
              <w:rPr>
                <w:rFonts w:ascii="Cambria Math" w:hAnsi="Cambria Math"/>
                <w:color w:val="000000"/>
              </w:rPr>
            </m:ctrlPr>
          </m:sSubPr>
          <m:e>
            <m:r>
              <m:rPr>
                <m:sty m:val="p"/>
              </m:rPr>
              <w:rPr>
                <w:rFonts w:ascii="Cambria Math" w:hAnsi="Cambria Math"/>
                <w:color w:val="000000"/>
              </w:rPr>
              <m:t>T</m:t>
            </m:r>
          </m:e>
          <m:sub>
            <m:r>
              <m:rPr>
                <m:sty m:val="p"/>
              </m:rPr>
              <w:rPr>
                <w:rFonts w:ascii="Cambria Math" w:hAnsi="Cambria Math"/>
                <w:color w:val="000000"/>
              </w:rPr>
              <m:t>kY</m:t>
            </m:r>
          </m:sub>
        </m:sSub>
      </m:oMath>
      <w:r w:rsidR="00BF73D9">
        <w:rPr>
          <w:color w:val="000000"/>
        </w:rPr>
        <w:t>,</w:t>
      </w:r>
      <w:r w:rsidR="00BF73D9" w:rsidRPr="00A3302A">
        <w:rPr>
          <w:color w:val="000000"/>
        </w:rPr>
        <w:t xml:space="preserve"> </w:t>
      </w:r>
      <w:r w:rsidR="00BF73D9">
        <w:rPr>
          <w:color w:val="000000"/>
        </w:rPr>
        <w:t xml:space="preserve">by looking up within the registry of relations the frequency of cancer Y occurring after the risk factor </w:t>
      </w:r>
      <m:oMath>
        <m:sSub>
          <m:sSubPr>
            <m:ctrlPr>
              <w:rPr>
                <w:rFonts w:ascii="Cambria Math" w:hAnsi="Cambria Math"/>
                <w:color w:val="000000"/>
              </w:rPr>
            </m:ctrlPr>
          </m:sSubPr>
          <m:e>
            <m:r>
              <m:rPr>
                <m:sty m:val="p"/>
              </m:rPr>
              <w:rPr>
                <w:rFonts w:ascii="Cambria Math" w:hAnsi="Cambria Math"/>
                <w:color w:val="000000"/>
              </w:rPr>
              <m:t>Z</m:t>
            </m:r>
          </m:e>
          <m:sub>
            <m:r>
              <m:rPr>
                <m:sty m:val="p"/>
              </m:rPr>
              <w:rPr>
                <w:rFonts w:ascii="Cambria Math" w:hAnsi="Cambria Math"/>
                <w:color w:val="000000"/>
              </w:rPr>
              <m:t>k</m:t>
            </m:r>
          </m:sub>
        </m:sSub>
      </m:oMath>
      <w:bookmarkStart w:id="2" w:name="_Hlk206145629"/>
      <w:r w:rsidR="00BF73D9">
        <w:rPr>
          <w:color w:val="000000"/>
        </w:rPr>
        <w:t>:</w:t>
      </w:r>
      <w:r w:rsidR="00FF0679">
        <w:rPr>
          <w:color w:val="000000"/>
        </w:rPr>
        <w:t xml:space="preserve"> </w:t>
      </w:r>
      <m:oMath>
        <m:sSub>
          <m:sSubPr>
            <m:ctrlPr>
              <w:rPr>
                <w:rFonts w:ascii="Cambria Math" w:hAnsi="Cambria Math"/>
                <w:color w:val="000000"/>
              </w:rPr>
            </m:ctrlPr>
          </m:sSubPr>
          <m:e>
            <m:r>
              <m:rPr>
                <m:sty m:val="p"/>
              </m:rPr>
              <w:rPr>
                <w:rFonts w:ascii="Cambria Math" w:hAnsi="Cambria Math"/>
                <w:color w:val="000000"/>
              </w:rPr>
              <m:t>T</m:t>
            </m:r>
          </m:e>
          <m:sub>
            <m:r>
              <m:rPr>
                <m:sty m:val="p"/>
              </m:rPr>
              <w:rPr>
                <w:rFonts w:ascii="Cambria Math" w:hAnsi="Cambria Math"/>
                <w:color w:val="000000"/>
              </w:rPr>
              <m:t>kY</m:t>
            </m:r>
          </m:sub>
        </m:sSub>
        <m:r>
          <m:rPr>
            <m:sty m:val="p"/>
          </m:rPr>
          <w:rPr>
            <w:rFonts w:ascii="Cambria Math" w:hAnsi="Cambria Math"/>
            <w:color w:val="000000"/>
          </w:rPr>
          <m:t>=</m:t>
        </m:r>
        <m:f>
          <m:fPr>
            <m:ctrlPr>
              <w:rPr>
                <w:rFonts w:ascii="Cambria Math" w:hAnsi="Cambria Math"/>
                <w:color w:val="000000"/>
              </w:rPr>
            </m:ctrlPr>
          </m:fPr>
          <m:num>
            <m:f>
              <m:fPr>
                <m:type m:val="lin"/>
                <m:ctrlPr>
                  <w:rPr>
                    <w:rFonts w:ascii="Cambria Math" w:hAnsi="Cambria Math"/>
                    <w:color w:val="000000"/>
                  </w:rPr>
                </m:ctrlPr>
              </m:fPr>
              <m:num>
                <m:r>
                  <m:rPr>
                    <m:sty m:val="p"/>
                  </m:rPr>
                  <w:rPr>
                    <w:rFonts w:ascii="Cambria Math" w:hAnsi="Cambria Math"/>
                    <w:color w:val="000000"/>
                  </w:rPr>
                  <m:t>p</m:t>
                </m:r>
                <m:d>
                  <m:dPr>
                    <m:sepChr m:val="∣"/>
                    <m:ctrlPr>
                      <w:rPr>
                        <w:rFonts w:ascii="Cambria Math" w:hAnsi="Cambria Math"/>
                        <w:color w:val="000000"/>
                      </w:rPr>
                    </m:ctrlPr>
                  </m:dPr>
                  <m:e>
                    <m:r>
                      <m:rPr>
                        <m:sty m:val="p"/>
                      </m:rPr>
                      <w:rPr>
                        <w:rFonts w:ascii="Cambria Math" w:hAnsi="Cambria Math"/>
                        <w:color w:val="000000"/>
                      </w:rPr>
                      <m:t>Y=1</m:t>
                    </m:r>
                  </m:e>
                  <m:e>
                    <m:sSub>
                      <m:sSubPr>
                        <m:ctrlPr>
                          <w:rPr>
                            <w:rFonts w:ascii="Cambria Math" w:hAnsi="Cambria Math"/>
                            <w:color w:val="000000"/>
                          </w:rPr>
                        </m:ctrlPr>
                      </m:sSubPr>
                      <m:e>
                        <m:r>
                          <m:rPr>
                            <m:sty m:val="p"/>
                          </m:rPr>
                          <w:rPr>
                            <w:rFonts w:ascii="Cambria Math" w:hAnsi="Cambria Math"/>
                            <w:color w:val="000000"/>
                          </w:rPr>
                          <m:t>Z</m:t>
                        </m:r>
                      </m:e>
                      <m:sub>
                        <m:r>
                          <m:rPr>
                            <m:sty m:val="p"/>
                          </m:rPr>
                          <w:rPr>
                            <w:rFonts w:ascii="Cambria Math" w:hAnsi="Cambria Math"/>
                            <w:color w:val="000000"/>
                          </w:rPr>
                          <m:t>k</m:t>
                        </m:r>
                      </m:sub>
                    </m:sSub>
                    <m:r>
                      <m:rPr>
                        <m:sty m:val="p"/>
                      </m:rPr>
                      <w:rPr>
                        <w:rFonts w:ascii="Cambria Math" w:hAnsi="Cambria Math"/>
                        <w:color w:val="000000"/>
                      </w:rPr>
                      <m:t>=1</m:t>
                    </m:r>
                  </m:e>
                </m:d>
              </m:num>
              <m:den>
                <m:r>
                  <m:rPr>
                    <m:sty m:val="p"/>
                  </m:rPr>
                  <w:rPr>
                    <w:rFonts w:ascii="Cambria Math" w:hAnsi="Cambria Math"/>
                    <w:color w:val="000000"/>
                  </w:rPr>
                  <m:t>p</m:t>
                </m:r>
                <m:d>
                  <m:dPr>
                    <m:sepChr m:val="∣"/>
                    <m:ctrlPr>
                      <w:rPr>
                        <w:rFonts w:ascii="Cambria Math" w:hAnsi="Cambria Math"/>
                        <w:color w:val="000000"/>
                      </w:rPr>
                    </m:ctrlPr>
                  </m:dPr>
                  <m:e>
                    <m:r>
                      <w:rPr>
                        <w:rFonts w:ascii="Cambria Math" w:hAnsi="Cambria Math"/>
                        <w:color w:val="000000"/>
                      </w:rPr>
                      <m:t>Y=0</m:t>
                    </m:r>
                  </m:e>
                  <m:e>
                    <m:sSub>
                      <m:sSubPr>
                        <m:ctrlPr>
                          <w:rPr>
                            <w:rFonts w:ascii="Cambria Math" w:hAnsi="Cambria Math"/>
                            <w:color w:val="000000"/>
                          </w:rPr>
                        </m:ctrlPr>
                      </m:sSubPr>
                      <m:e>
                        <m:r>
                          <m:rPr>
                            <m:sty m:val="p"/>
                          </m:rPr>
                          <w:rPr>
                            <w:rFonts w:ascii="Cambria Math" w:hAnsi="Cambria Math"/>
                            <w:color w:val="000000"/>
                          </w:rPr>
                          <m:t>Z</m:t>
                        </m:r>
                      </m:e>
                      <m:sub>
                        <m:r>
                          <m:rPr>
                            <m:sty m:val="p"/>
                          </m:rPr>
                          <w:rPr>
                            <w:rFonts w:ascii="Cambria Math" w:hAnsi="Cambria Math"/>
                            <w:color w:val="000000"/>
                          </w:rPr>
                          <m:t>k</m:t>
                        </m:r>
                      </m:sub>
                    </m:sSub>
                    <m:r>
                      <m:rPr>
                        <m:sty m:val="p"/>
                      </m:rPr>
                      <w:rPr>
                        <w:rFonts w:ascii="Cambria Math" w:hAnsi="Cambria Math"/>
                        <w:color w:val="000000"/>
                      </w:rPr>
                      <m:t>=1</m:t>
                    </m:r>
                  </m:e>
                </m:d>
              </m:den>
            </m:f>
          </m:num>
          <m:den>
            <m:f>
              <m:fPr>
                <m:type m:val="lin"/>
                <m:ctrlPr>
                  <w:rPr>
                    <w:rFonts w:ascii="Cambria Math" w:hAnsi="Cambria Math"/>
                    <w:color w:val="000000"/>
                  </w:rPr>
                </m:ctrlPr>
              </m:fPr>
              <m:num>
                <m:r>
                  <m:rPr>
                    <m:sty m:val="p"/>
                  </m:rPr>
                  <w:rPr>
                    <w:rFonts w:ascii="Cambria Math" w:hAnsi="Cambria Math"/>
                    <w:color w:val="000000"/>
                  </w:rPr>
                  <m:t>p</m:t>
                </m:r>
                <m:d>
                  <m:dPr>
                    <m:sepChr m:val="∣"/>
                    <m:ctrlPr>
                      <w:rPr>
                        <w:rFonts w:ascii="Cambria Math" w:hAnsi="Cambria Math"/>
                        <w:color w:val="000000"/>
                      </w:rPr>
                    </m:ctrlPr>
                  </m:dPr>
                  <m:e>
                    <m:r>
                      <m:rPr>
                        <m:sty m:val="p"/>
                      </m:rPr>
                      <w:rPr>
                        <w:rFonts w:ascii="Cambria Math" w:hAnsi="Cambria Math"/>
                        <w:color w:val="000000"/>
                      </w:rPr>
                      <m:t>Y=1</m:t>
                    </m:r>
                  </m:e>
                  <m:e>
                    <m:sSub>
                      <m:sSubPr>
                        <m:ctrlPr>
                          <w:rPr>
                            <w:rFonts w:ascii="Cambria Math" w:hAnsi="Cambria Math"/>
                            <w:color w:val="000000"/>
                          </w:rPr>
                        </m:ctrlPr>
                      </m:sSubPr>
                      <m:e>
                        <m:r>
                          <m:rPr>
                            <m:sty m:val="p"/>
                          </m:rPr>
                          <w:rPr>
                            <w:rFonts w:ascii="Cambria Math" w:hAnsi="Cambria Math"/>
                            <w:color w:val="000000"/>
                          </w:rPr>
                          <m:t>Z</m:t>
                        </m:r>
                      </m:e>
                      <m:sub>
                        <m:r>
                          <m:rPr>
                            <m:sty m:val="p"/>
                          </m:rPr>
                          <w:rPr>
                            <w:rFonts w:ascii="Cambria Math" w:hAnsi="Cambria Math"/>
                            <w:color w:val="000000"/>
                          </w:rPr>
                          <m:t>k</m:t>
                        </m:r>
                      </m:sub>
                    </m:sSub>
                    <m:r>
                      <m:rPr>
                        <m:sty m:val="p"/>
                      </m:rPr>
                      <w:rPr>
                        <w:rFonts w:ascii="Cambria Math" w:hAnsi="Cambria Math"/>
                        <w:color w:val="000000"/>
                      </w:rPr>
                      <m:t>=0</m:t>
                    </m:r>
                  </m:e>
                </m:d>
              </m:num>
              <m:den>
                <m:r>
                  <m:rPr>
                    <m:sty m:val="p"/>
                  </m:rPr>
                  <w:rPr>
                    <w:rFonts w:ascii="Cambria Math" w:hAnsi="Cambria Math"/>
                    <w:color w:val="000000"/>
                  </w:rPr>
                  <m:t>p</m:t>
                </m:r>
                <m:d>
                  <m:dPr>
                    <m:sepChr m:val="∣"/>
                    <m:ctrlPr>
                      <w:rPr>
                        <w:rFonts w:ascii="Cambria Math" w:hAnsi="Cambria Math"/>
                        <w:color w:val="000000"/>
                      </w:rPr>
                    </m:ctrlPr>
                  </m:dPr>
                  <m:e>
                    <m:r>
                      <m:rPr>
                        <m:sty m:val="p"/>
                      </m:rPr>
                      <w:rPr>
                        <w:rFonts w:ascii="Cambria Math" w:hAnsi="Cambria Math"/>
                        <w:color w:val="000000"/>
                      </w:rPr>
                      <m:t xml:space="preserve"> Y=0</m:t>
                    </m:r>
                  </m:e>
                  <m:e>
                    <m:sSub>
                      <m:sSubPr>
                        <m:ctrlPr>
                          <w:rPr>
                            <w:rFonts w:ascii="Cambria Math" w:hAnsi="Cambria Math"/>
                            <w:color w:val="000000"/>
                          </w:rPr>
                        </m:ctrlPr>
                      </m:sSubPr>
                      <m:e>
                        <m:r>
                          <m:rPr>
                            <m:sty m:val="p"/>
                          </m:rPr>
                          <w:rPr>
                            <w:rFonts w:ascii="Cambria Math" w:hAnsi="Cambria Math"/>
                            <w:color w:val="000000"/>
                          </w:rPr>
                          <m:t>Z</m:t>
                        </m:r>
                      </m:e>
                      <m:sub>
                        <m:r>
                          <m:rPr>
                            <m:sty m:val="p"/>
                          </m:rPr>
                          <w:rPr>
                            <w:rFonts w:ascii="Cambria Math" w:hAnsi="Cambria Math"/>
                            <w:color w:val="000000"/>
                          </w:rPr>
                          <m:t>k</m:t>
                        </m:r>
                      </m:sub>
                    </m:sSub>
                    <m:r>
                      <m:rPr>
                        <m:sty m:val="p"/>
                      </m:rPr>
                      <w:rPr>
                        <w:rFonts w:ascii="Cambria Math" w:hAnsi="Cambria Math"/>
                        <w:color w:val="000000"/>
                      </w:rPr>
                      <m:t>=0</m:t>
                    </m:r>
                  </m:e>
                </m:d>
              </m:den>
            </m:f>
          </m:den>
        </m:f>
      </m:oMath>
    </w:p>
    <w:bookmarkEnd w:id="2"/>
    <w:p w14:paraId="56B8BBFA" w14:textId="0FC26A1E" w:rsidR="00365F08" w:rsidRPr="00A3302A" w:rsidRDefault="00365F08" w:rsidP="008B377B">
      <w:pPr>
        <w:pStyle w:val="NormalWeb"/>
        <w:spacing w:before="0" w:beforeAutospacing="0" w:after="0" w:afterAutospacing="0"/>
        <w:rPr>
          <w:color w:val="000000"/>
        </w:rPr>
      </w:pPr>
      <w:r w:rsidRPr="00A3302A">
        <w:rPr>
          <w:color w:val="000000"/>
        </w:rPr>
        <w:t>In the third step, the direct effect is calculated recursively as the probability weighted, λ</w:t>
      </w:r>
      <w:r w:rsidRPr="00A3302A">
        <w:rPr>
          <w:color w:val="000000"/>
          <w:vertAlign w:val="subscript"/>
        </w:rPr>
        <w:t>k,k+i</w:t>
      </w:r>
      <w:r w:rsidRPr="00A3302A">
        <w:rPr>
          <w:color w:val="000000"/>
        </w:rPr>
        <w:t>, difference of total and later direct effects:</w:t>
      </w:r>
      <w:r w:rsidR="00FF0679">
        <w:rPr>
          <w:color w:val="000000"/>
        </w:rPr>
        <w:t xml:space="preserve"> </w:t>
      </w:r>
      <m:oMath>
        <m:sSub>
          <m:sSubPr>
            <m:ctrlPr>
              <w:rPr>
                <w:rFonts w:ascii="Cambria Math" w:hAnsi="Cambria Math"/>
                <w:color w:val="000000"/>
              </w:rPr>
            </m:ctrlPr>
          </m:sSubPr>
          <m:e>
            <m:r>
              <m:rPr>
                <m:sty m:val="p"/>
              </m:rPr>
              <w:rPr>
                <w:rFonts w:ascii="Cambria Math" w:hAnsi="Cambria Math"/>
                <w:color w:val="000000"/>
              </w:rPr>
              <m:t>D</m:t>
            </m:r>
          </m:e>
          <m:sub>
            <m:r>
              <m:rPr>
                <m:sty m:val="p"/>
              </m:rPr>
              <w:rPr>
                <w:rFonts w:ascii="Cambria Math" w:hAnsi="Cambria Math"/>
                <w:color w:val="000000"/>
              </w:rPr>
              <m:t>k,Y</m:t>
            </m:r>
          </m:sub>
        </m:sSub>
        <m:r>
          <m:rPr>
            <m:sty m:val="p"/>
          </m:rPr>
          <w:rPr>
            <w:rFonts w:ascii="Cambria Math" w:hAnsi="Cambria Math"/>
            <w:color w:val="000000"/>
          </w:rPr>
          <m:t>=</m:t>
        </m:r>
        <m:f>
          <m:fPr>
            <m:type m:val="lin"/>
            <m:ctrlPr>
              <w:rPr>
                <w:rFonts w:ascii="Cambria Math" w:hAnsi="Cambria Math"/>
                <w:color w:val="000000"/>
              </w:rPr>
            </m:ctrlPr>
          </m:fPr>
          <m:num>
            <m:d>
              <m:dPr>
                <m:ctrlPr>
                  <w:rPr>
                    <w:rFonts w:ascii="Cambria Math" w:hAnsi="Cambria Math"/>
                    <w:i/>
                    <w:color w:val="000000"/>
                  </w:rPr>
                </m:ctrlPr>
              </m:dPr>
              <m:e>
                <m:sSub>
                  <m:sSubPr>
                    <m:ctrlPr>
                      <w:rPr>
                        <w:rFonts w:ascii="Cambria Math" w:hAnsi="Cambria Math"/>
                        <w:color w:val="000000"/>
                      </w:rPr>
                    </m:ctrlPr>
                  </m:sSubPr>
                  <m:e>
                    <m:r>
                      <m:rPr>
                        <m:sty m:val="p"/>
                      </m:rPr>
                      <w:rPr>
                        <w:rFonts w:ascii="Cambria Math" w:hAnsi="Cambria Math"/>
                        <w:color w:val="000000"/>
                      </w:rPr>
                      <m:t>T</m:t>
                    </m:r>
                  </m:e>
                  <m:sub>
                    <m:r>
                      <m:rPr>
                        <m:sty m:val="p"/>
                      </m:rPr>
                      <w:rPr>
                        <w:rFonts w:ascii="Cambria Math" w:hAnsi="Cambria Math"/>
                        <w:color w:val="000000"/>
                      </w:rPr>
                      <m:t>k,Y</m:t>
                    </m:r>
                  </m:sub>
                </m:sSub>
                <m:r>
                  <m:rPr>
                    <m:sty m:val="p"/>
                  </m:rPr>
                  <w:rPr>
                    <w:rFonts w:ascii="Cambria Math" w:hAnsi="Cambria Math"/>
                    <w:color w:val="000000"/>
                  </w:rPr>
                  <m:t>-</m:t>
                </m:r>
                <m:nary>
                  <m:naryPr>
                    <m:chr m:val="∑"/>
                    <m:limLoc m:val="undOvr"/>
                    <m:ctrlPr>
                      <w:rPr>
                        <w:rFonts w:ascii="Cambria Math" w:hAnsi="Cambria Math"/>
                        <w:color w:val="000000"/>
                      </w:rPr>
                    </m:ctrlPr>
                  </m:naryPr>
                  <m:sub>
                    <m:r>
                      <m:rPr>
                        <m:sty m:val="p"/>
                      </m:rPr>
                      <w:rPr>
                        <w:rFonts w:ascii="Cambria Math" w:hAnsi="Cambria Math"/>
                        <w:color w:val="000000"/>
                      </w:rPr>
                      <m:t>i</m:t>
                    </m:r>
                  </m:sub>
                  <m:sup>
                    <m:r>
                      <m:rPr>
                        <m:sty m:val="p"/>
                      </m:rPr>
                      <w:rPr>
                        <w:rFonts w:ascii="Cambria Math" w:hAnsi="Cambria Math"/>
                        <w:color w:val="000000"/>
                      </w:rPr>
                      <m:t>n</m:t>
                    </m:r>
                  </m:sup>
                  <m:e>
                    <m:sSub>
                      <m:sSubPr>
                        <m:ctrlPr>
                          <w:rPr>
                            <w:rFonts w:ascii="Cambria Math" w:hAnsi="Cambria Math"/>
                            <w:color w:val="000000"/>
                          </w:rPr>
                        </m:ctrlPr>
                      </m:sSubPr>
                      <m:e>
                        <m:r>
                          <m:rPr>
                            <m:sty m:val="p"/>
                          </m:rPr>
                          <w:rPr>
                            <w:rFonts w:ascii="Cambria Math" w:hAnsi="Cambria Math"/>
                            <w:color w:val="000000"/>
                          </w:rPr>
                          <m:t>λ</m:t>
                        </m:r>
                      </m:e>
                      <m:sub>
                        <m:r>
                          <m:rPr>
                            <m:sty m:val="p"/>
                          </m:rPr>
                          <w:rPr>
                            <w:rFonts w:ascii="Cambria Math" w:hAnsi="Cambria Math"/>
                            <w:color w:val="000000"/>
                          </w:rPr>
                          <m:t>k,k+i</m:t>
                        </m:r>
                      </m:sub>
                    </m:sSub>
                    <m:r>
                      <m:rPr>
                        <m:sty m:val="p"/>
                      </m:rPr>
                      <w:rPr>
                        <w:rFonts w:ascii="Cambria Math" w:hAnsi="Cambria Math"/>
                        <w:color w:val="000000"/>
                      </w:rPr>
                      <m:t>×</m:t>
                    </m:r>
                    <m:sSub>
                      <m:sSubPr>
                        <m:ctrlPr>
                          <w:rPr>
                            <w:rFonts w:ascii="Cambria Math" w:hAnsi="Cambria Math"/>
                            <w:color w:val="000000"/>
                          </w:rPr>
                        </m:ctrlPr>
                      </m:sSubPr>
                      <m:e>
                        <m:r>
                          <m:rPr>
                            <m:sty m:val="p"/>
                          </m:rPr>
                          <w:rPr>
                            <w:rFonts w:ascii="Cambria Math" w:hAnsi="Cambria Math"/>
                            <w:color w:val="000000"/>
                          </w:rPr>
                          <m:t>D</m:t>
                        </m:r>
                      </m:e>
                      <m:sub>
                        <m:r>
                          <m:rPr>
                            <m:sty m:val="p"/>
                          </m:rPr>
                          <w:rPr>
                            <w:rFonts w:ascii="Cambria Math" w:hAnsi="Cambria Math"/>
                            <w:color w:val="000000"/>
                          </w:rPr>
                          <m:t>k+i,Y</m:t>
                        </m:r>
                      </m:sub>
                    </m:sSub>
                  </m:e>
                </m:nary>
              </m:e>
            </m:d>
          </m:num>
          <m:den>
            <m:d>
              <m:dPr>
                <m:ctrlPr>
                  <w:rPr>
                    <w:rFonts w:ascii="Cambria Math" w:hAnsi="Cambria Math"/>
                    <w:i/>
                    <w:color w:val="000000"/>
                  </w:rPr>
                </m:ctrlPr>
              </m:dPr>
              <m:e>
                <m:r>
                  <m:rPr>
                    <m:sty m:val="p"/>
                  </m:rPr>
                  <w:rPr>
                    <w:rFonts w:ascii="Cambria Math" w:hAnsi="Cambria Math"/>
                    <w:color w:val="000000"/>
                  </w:rPr>
                  <m:t>1-</m:t>
                </m:r>
                <m:nary>
                  <m:naryPr>
                    <m:chr m:val="∑"/>
                    <m:limLoc m:val="undOvr"/>
                    <m:ctrlPr>
                      <w:rPr>
                        <w:rFonts w:ascii="Cambria Math" w:hAnsi="Cambria Math"/>
                        <w:color w:val="000000"/>
                      </w:rPr>
                    </m:ctrlPr>
                  </m:naryPr>
                  <m:sub>
                    <m:r>
                      <m:rPr>
                        <m:sty m:val="p"/>
                      </m:rPr>
                      <w:rPr>
                        <w:rFonts w:ascii="Cambria Math" w:hAnsi="Cambria Math"/>
                        <w:color w:val="000000"/>
                      </w:rPr>
                      <m:t>i</m:t>
                    </m:r>
                  </m:sub>
                  <m:sup>
                    <m:r>
                      <m:rPr>
                        <m:sty m:val="p"/>
                      </m:rPr>
                      <w:rPr>
                        <w:rFonts w:ascii="Cambria Math" w:hAnsi="Cambria Math"/>
                        <w:color w:val="000000"/>
                      </w:rPr>
                      <m:t>n</m:t>
                    </m:r>
                  </m:sup>
                  <m:e>
                    <m:sSub>
                      <m:sSubPr>
                        <m:ctrlPr>
                          <w:rPr>
                            <w:rFonts w:ascii="Cambria Math" w:hAnsi="Cambria Math"/>
                            <w:color w:val="000000"/>
                          </w:rPr>
                        </m:ctrlPr>
                      </m:sSubPr>
                      <m:e>
                        <m:r>
                          <m:rPr>
                            <m:sty m:val="p"/>
                          </m:rPr>
                          <w:rPr>
                            <w:rFonts w:ascii="Cambria Math" w:hAnsi="Cambria Math"/>
                            <w:color w:val="000000"/>
                          </w:rPr>
                          <m:t>λ</m:t>
                        </m:r>
                      </m:e>
                      <m:sub>
                        <m:r>
                          <m:rPr>
                            <m:sty m:val="p"/>
                          </m:rPr>
                          <w:rPr>
                            <w:rFonts w:ascii="Cambria Math" w:hAnsi="Cambria Math"/>
                            <w:color w:val="000000"/>
                          </w:rPr>
                          <m:t>k,k+i</m:t>
                        </m:r>
                      </m:sub>
                    </m:sSub>
                  </m:e>
                </m:nary>
              </m:e>
            </m:d>
          </m:den>
        </m:f>
      </m:oMath>
    </w:p>
    <w:p w14:paraId="08103912" w14:textId="0CD6B7AD" w:rsidR="00365F08" w:rsidRDefault="00365F08" w:rsidP="00365F08">
      <w:pPr>
        <w:pStyle w:val="NormalWeb"/>
        <w:spacing w:before="0" w:beforeAutospacing="0" w:after="0" w:afterAutospacing="0"/>
        <w:ind w:firstLine="0"/>
        <w:rPr>
          <w:color w:val="000000"/>
        </w:rPr>
      </w:pPr>
      <w:r w:rsidRPr="00A3302A">
        <w:rPr>
          <w:color w:val="000000"/>
        </w:rPr>
        <w:t xml:space="preserve">The algorithm predicts the odds of cancer </w:t>
      </w:r>
      <w:r w:rsidR="0067395C">
        <w:rPr>
          <w:color w:val="000000"/>
        </w:rPr>
        <w:t xml:space="preserve">from </w:t>
      </w:r>
      <w:r w:rsidR="00BF73D9">
        <w:rPr>
          <w:color w:val="000000"/>
        </w:rPr>
        <w:t xml:space="preserve">the </w:t>
      </w:r>
      <w:r w:rsidR="0067395C">
        <w:rPr>
          <w:color w:val="000000"/>
        </w:rPr>
        <w:t xml:space="preserve">product of </w:t>
      </w:r>
      <w:r w:rsidRPr="00A3302A">
        <w:rPr>
          <w:color w:val="000000"/>
        </w:rPr>
        <w:t xml:space="preserve">the </w:t>
      </w:r>
      <w:r w:rsidR="008B377B">
        <w:rPr>
          <w:color w:val="000000"/>
        </w:rPr>
        <w:t xml:space="preserve">estimated </w:t>
      </w:r>
      <w:r w:rsidRPr="00A3302A">
        <w:rPr>
          <w:color w:val="000000"/>
        </w:rPr>
        <w:t xml:space="preserve">direct effects.  </w:t>
      </w:r>
    </w:p>
    <w:p w14:paraId="1F9D49D8" w14:textId="1370A064" w:rsidR="0067395C" w:rsidRPr="00A3302A" w:rsidRDefault="0067395C" w:rsidP="0067395C">
      <w:pPr>
        <w:pStyle w:val="NormalWeb"/>
        <w:spacing w:before="0" w:beforeAutospacing="0" w:after="0" w:afterAutospacing="0"/>
        <w:rPr>
          <w:color w:val="000000"/>
        </w:rPr>
      </w:pPr>
      <w:r w:rsidRPr="00A3302A">
        <w:rPr>
          <w:b/>
          <w:bCs/>
          <w:color w:val="000000"/>
        </w:rPr>
        <w:t>Sample Size:</w:t>
      </w:r>
      <w:r w:rsidRPr="00A3302A">
        <w:rPr>
          <w:color w:val="000000"/>
        </w:rPr>
        <w:t xml:space="preserve"> Simulation studies suggest that sample size should be 5 to 9 times larger than the number of variables in the model [</w:t>
      </w:r>
      <w:r w:rsidRPr="00A3302A">
        <w:rPr>
          <w:color w:val="000000"/>
          <w:vertAlign w:val="superscript"/>
        </w:rPr>
        <w:endnoteReference w:id="22"/>
      </w:r>
      <w:r w:rsidRPr="00A3302A">
        <w:rPr>
          <w:color w:val="000000"/>
        </w:rPr>
        <w:t xml:space="preserve">]. </w:t>
      </w:r>
      <w:r w:rsidR="00B43353">
        <w:t>Prior work using All of Us data has successfully predicted contralateral breast cancer risk, demonstrating the feasibility of high</w:t>
      </w:r>
      <w:r w:rsidR="00B43353">
        <w:noBreakHyphen/>
        <w:t xml:space="preserve">dimensional modeling in this cohort. </w:t>
      </w:r>
      <w:r w:rsidRPr="00A3302A">
        <w:rPr>
          <w:color w:val="000000"/>
        </w:rPr>
        <w:t>In many common cancers, we have sufficient sample to carry out the analysis. For example, there are 12,111 breast, 3,628 lung, 3,526 cervical, and 969 colorectal cancer cases in All of Us database. In rare cancers, the sample size is significantly smaller</w:t>
      </w:r>
      <w:r w:rsidR="00BF73D9">
        <w:rPr>
          <w:color w:val="000000"/>
        </w:rPr>
        <w:t>. In smaller samples,</w:t>
      </w:r>
      <w:r w:rsidRPr="00A3302A">
        <w:rPr>
          <w:color w:val="000000"/>
        </w:rPr>
        <w:t xml:space="preserve"> the number of variables has to be </w:t>
      </w:r>
      <w:r w:rsidR="00BF73D9">
        <w:rPr>
          <w:color w:val="000000"/>
        </w:rPr>
        <w:t xml:space="preserve">less </w:t>
      </w:r>
      <w:r w:rsidRPr="00A3302A">
        <w:rPr>
          <w:color w:val="000000"/>
        </w:rPr>
        <w:t>to reduce overfitting.</w:t>
      </w:r>
      <w:r w:rsidR="00A00C60">
        <w:rPr>
          <w:rFonts w:eastAsiaTheme="minorEastAsia" w:hint="eastAsia"/>
          <w:color w:val="000000"/>
          <w:lang w:eastAsia="ko-KR"/>
        </w:rPr>
        <w:t xml:space="preserve"> </w:t>
      </w:r>
      <w:r w:rsidRPr="00A3302A">
        <w:rPr>
          <w:color w:val="000000"/>
        </w:rPr>
        <w:t xml:space="preserve">We use </w:t>
      </w:r>
      <w:r w:rsidR="001E59AB">
        <w:rPr>
          <w:rFonts w:eastAsiaTheme="minorEastAsia" w:hint="eastAsia"/>
          <w:color w:val="000000"/>
          <w:lang w:eastAsia="ko-KR"/>
        </w:rPr>
        <w:t>Strong</w:t>
      </w:r>
      <w:r w:rsidR="001E59AB" w:rsidRPr="00A3302A">
        <w:rPr>
          <w:color w:val="000000"/>
        </w:rPr>
        <w:t xml:space="preserve"> </w:t>
      </w:r>
      <w:r w:rsidRPr="00A3302A">
        <w:rPr>
          <w:color w:val="000000"/>
        </w:rPr>
        <w:t>rules for Adaptive Feature Elimination (SAFE) to restrict the number of variables to 1/5</w:t>
      </w:r>
      <w:r w:rsidRPr="00A3302A">
        <w:rPr>
          <w:color w:val="000000"/>
          <w:vertAlign w:val="superscript"/>
        </w:rPr>
        <w:t>th</w:t>
      </w:r>
      <w:r w:rsidRPr="00A3302A">
        <w:rPr>
          <w:color w:val="000000"/>
        </w:rPr>
        <w:t xml:space="preserve"> of the number of rare cancer cases [</w:t>
      </w:r>
      <w:r w:rsidRPr="00A3302A">
        <w:rPr>
          <w:color w:val="000000"/>
          <w:vertAlign w:val="superscript"/>
        </w:rPr>
        <w:endnoteReference w:id="23"/>
      </w:r>
      <w:r w:rsidRPr="00A3302A">
        <w:rPr>
          <w:color w:val="000000"/>
        </w:rPr>
        <w:t>]. We plan to use 100 bootstrap-resamples, by sampling with replacement 63.2% of the curated cases and controls</w:t>
      </w:r>
      <w:r w:rsidR="004D219B">
        <w:rPr>
          <w:rFonts w:eastAsiaTheme="minorEastAsia" w:hint="eastAsia"/>
          <w:color w:val="000000"/>
          <w:lang w:eastAsia="ko-KR"/>
        </w:rPr>
        <w:t xml:space="preserve"> [</w:t>
      </w:r>
      <w:r w:rsidR="00FF0679">
        <w:rPr>
          <w:rStyle w:val="EndnoteReference"/>
          <w:rFonts w:eastAsiaTheme="minorEastAsia"/>
          <w:color w:val="000000"/>
          <w:lang w:eastAsia="ko-KR"/>
        </w:rPr>
        <w:endnoteReference w:id="24"/>
      </w:r>
      <w:r w:rsidR="004D219B">
        <w:rPr>
          <w:rFonts w:eastAsiaTheme="minorEastAsia" w:hint="eastAsia"/>
          <w:color w:val="000000"/>
          <w:lang w:eastAsia="ko-KR"/>
        </w:rPr>
        <w:t>]</w:t>
      </w:r>
      <w:r w:rsidRPr="00A3302A">
        <w:rPr>
          <w:color w:val="000000"/>
        </w:rPr>
        <w:t>. The model's odds ratio for predicting cancer will be computed for each resample, creating a bootstrap distribution of the odds ratio. From this distribution, we will calculate the 95% bias-corrected and accelerated confidence interval [</w:t>
      </w:r>
      <w:r w:rsidRPr="00A3302A">
        <w:rPr>
          <w:color w:val="000000"/>
          <w:vertAlign w:val="superscript"/>
        </w:rPr>
        <w:endnoteReference w:id="25"/>
      </w:r>
      <w:r w:rsidRPr="00A3302A">
        <w:rPr>
          <w:color w:val="000000"/>
        </w:rPr>
        <w:t>]</w:t>
      </w:r>
      <w:r w:rsidRPr="00A3302A">
        <w:rPr>
          <w:i/>
          <w:iCs/>
          <w:color w:val="000000"/>
        </w:rPr>
        <w:t>.</w:t>
      </w:r>
    </w:p>
    <w:p w14:paraId="59BED1BB" w14:textId="26B7DB12" w:rsidR="005100E3" w:rsidRDefault="00E800B0" w:rsidP="00E800B0">
      <w:pPr>
        <w:pStyle w:val="NormalWeb"/>
        <w:spacing w:before="0" w:beforeAutospacing="0" w:after="0" w:afterAutospacing="0"/>
        <w:rPr>
          <w:color w:val="000000"/>
        </w:rPr>
      </w:pPr>
      <w:r w:rsidRPr="00A3302A">
        <w:rPr>
          <w:b/>
          <w:bCs/>
          <w:color w:val="000000"/>
        </w:rPr>
        <w:lastRenderedPageBreak/>
        <w:t xml:space="preserve"> </w:t>
      </w:r>
      <w:r w:rsidR="008D151C" w:rsidRPr="00A3302A">
        <w:rPr>
          <w:b/>
          <w:bCs/>
          <w:color w:val="000000"/>
        </w:rPr>
        <w:t xml:space="preserve">3f. </w:t>
      </w:r>
      <w:r w:rsidR="00962117" w:rsidRPr="00A3302A">
        <w:rPr>
          <w:b/>
          <w:bCs/>
          <w:color w:val="000000"/>
        </w:rPr>
        <w:t xml:space="preserve">Likelihood of </w:t>
      </w:r>
      <w:r w:rsidR="004D253A" w:rsidRPr="00A3302A">
        <w:rPr>
          <w:b/>
          <w:bCs/>
          <w:color w:val="000000"/>
        </w:rPr>
        <w:t>E</w:t>
      </w:r>
      <w:r w:rsidR="00962117" w:rsidRPr="00A3302A">
        <w:rPr>
          <w:b/>
          <w:bCs/>
          <w:color w:val="000000"/>
        </w:rPr>
        <w:t xml:space="preserve">xternal </w:t>
      </w:r>
      <w:r w:rsidR="004D253A" w:rsidRPr="00A3302A">
        <w:rPr>
          <w:b/>
          <w:bCs/>
          <w:color w:val="000000"/>
        </w:rPr>
        <w:t>F</w:t>
      </w:r>
      <w:r w:rsidR="00962117" w:rsidRPr="00A3302A">
        <w:rPr>
          <w:b/>
          <w:bCs/>
          <w:color w:val="000000"/>
        </w:rPr>
        <w:t>unding</w:t>
      </w:r>
      <w:r w:rsidRPr="00A3302A">
        <w:rPr>
          <w:b/>
          <w:bCs/>
          <w:color w:val="000000"/>
        </w:rPr>
        <w:t>:</w:t>
      </w:r>
      <w:r w:rsidR="00962117" w:rsidRPr="00A3302A">
        <w:rPr>
          <w:color w:val="000000"/>
        </w:rPr>
        <w:t xml:space="preserve"> </w:t>
      </w:r>
      <w:r w:rsidR="004D253A" w:rsidRPr="00A3302A">
        <w:rPr>
          <w:color w:val="000000"/>
        </w:rPr>
        <w:t xml:space="preserve">We have already proposed </w:t>
      </w:r>
      <w:r w:rsidR="009A36BA" w:rsidRPr="00A3302A">
        <w:rPr>
          <w:color w:val="000000"/>
        </w:rPr>
        <w:t xml:space="preserve">an AI system for common cancers </w:t>
      </w:r>
      <w:r w:rsidR="004D253A" w:rsidRPr="00A3302A">
        <w:rPr>
          <w:color w:val="000000"/>
        </w:rPr>
        <w:t xml:space="preserve">as an R01 project to the </w:t>
      </w:r>
      <w:hyperlink r:id="rId8" w:history="1">
        <w:r w:rsidR="009A36BA" w:rsidRPr="00A3302A">
          <w:rPr>
            <w:rStyle w:val="Hyperlink"/>
          </w:rPr>
          <w:t xml:space="preserve">Secondary Data Analysis Request for </w:t>
        </w:r>
        <w:r w:rsidR="0098325A" w:rsidRPr="00A3302A">
          <w:rPr>
            <w:rStyle w:val="Hyperlink"/>
          </w:rPr>
          <w:t>P</w:t>
        </w:r>
        <w:r w:rsidR="009A36BA" w:rsidRPr="00A3302A">
          <w:rPr>
            <w:rStyle w:val="Hyperlink"/>
          </w:rPr>
          <w:t>roposals from N</w:t>
        </w:r>
        <w:r w:rsidR="004D253A" w:rsidRPr="00A3302A">
          <w:rPr>
            <w:rStyle w:val="Hyperlink"/>
          </w:rPr>
          <w:t>ational Cancer Institute</w:t>
        </w:r>
      </w:hyperlink>
      <w:r w:rsidR="009A36BA" w:rsidRPr="00A3302A">
        <w:rPr>
          <w:color w:val="000000"/>
        </w:rPr>
        <w:t>. We also proposed a</w:t>
      </w:r>
      <w:r w:rsidR="00CF4ABA" w:rsidRPr="00A3302A">
        <w:rPr>
          <w:color w:val="000000"/>
        </w:rPr>
        <w:t xml:space="preserve"> letter of intent for use of </w:t>
      </w:r>
      <w:r w:rsidR="009A36BA" w:rsidRPr="00A3302A">
        <w:rPr>
          <w:color w:val="000000"/>
        </w:rPr>
        <w:t xml:space="preserve">AI system </w:t>
      </w:r>
      <w:r w:rsidR="00CF4ABA" w:rsidRPr="00A3302A">
        <w:rPr>
          <w:color w:val="000000"/>
        </w:rPr>
        <w:t xml:space="preserve">to assess risk of </w:t>
      </w:r>
      <w:r w:rsidR="009A36BA" w:rsidRPr="00A3302A">
        <w:rPr>
          <w:color w:val="000000"/>
        </w:rPr>
        <w:t>rare cancers to</w:t>
      </w:r>
      <w:r w:rsidR="0098325A" w:rsidRPr="00A3302A">
        <w:rPr>
          <w:color w:val="000000"/>
        </w:rPr>
        <w:t xml:space="preserve"> the</w:t>
      </w:r>
      <w:r w:rsidR="009A36BA" w:rsidRPr="00A3302A">
        <w:rPr>
          <w:color w:val="000000"/>
        </w:rPr>
        <w:t xml:space="preserve"> </w:t>
      </w:r>
      <w:hyperlink r:id="rId9" w:history="1">
        <w:r w:rsidR="004D253A" w:rsidRPr="00A3302A">
          <w:rPr>
            <w:rStyle w:val="Hyperlink"/>
          </w:rPr>
          <w:t xml:space="preserve">Rare Disease </w:t>
        </w:r>
        <w:r w:rsidR="009A36BA" w:rsidRPr="00A3302A">
          <w:rPr>
            <w:rStyle w:val="Hyperlink"/>
          </w:rPr>
          <w:t>P</w:t>
        </w:r>
        <w:r w:rsidR="004D253A" w:rsidRPr="00A3302A">
          <w:rPr>
            <w:rStyle w:val="Hyperlink"/>
          </w:rPr>
          <w:t xml:space="preserve">rogram of </w:t>
        </w:r>
        <w:r w:rsidR="009A36BA" w:rsidRPr="00A3302A">
          <w:rPr>
            <w:rStyle w:val="Hyperlink"/>
          </w:rPr>
          <w:t xml:space="preserve">the </w:t>
        </w:r>
        <w:r w:rsidR="004D253A" w:rsidRPr="00A3302A">
          <w:rPr>
            <w:rStyle w:val="Hyperlink"/>
          </w:rPr>
          <w:t>Patient Centered Outcome Research Institute</w:t>
        </w:r>
      </w:hyperlink>
      <w:r w:rsidR="004D253A" w:rsidRPr="00A3302A">
        <w:rPr>
          <w:color w:val="000000"/>
        </w:rPr>
        <w:t xml:space="preserve">.  Both organizations have asked </w:t>
      </w:r>
      <w:r w:rsidR="00AF48BD">
        <w:rPr>
          <w:color w:val="000000"/>
        </w:rPr>
        <w:t>for efficacy of a</w:t>
      </w:r>
      <w:r w:rsidR="004D253A" w:rsidRPr="00A3302A">
        <w:rPr>
          <w:color w:val="000000"/>
        </w:rPr>
        <w:t xml:space="preserve"> working AI</w:t>
      </w:r>
      <w:r w:rsidR="00AF48BD">
        <w:rPr>
          <w:color w:val="000000"/>
        </w:rPr>
        <w:t xml:space="preserve"> </w:t>
      </w:r>
      <w:r w:rsidR="004D253A" w:rsidRPr="00A3302A">
        <w:rPr>
          <w:color w:val="000000"/>
        </w:rPr>
        <w:t xml:space="preserve">system, </w:t>
      </w:r>
      <w:r w:rsidR="0098325A" w:rsidRPr="00A3302A">
        <w:rPr>
          <w:color w:val="000000"/>
        </w:rPr>
        <w:t xml:space="preserve">which this pilot </w:t>
      </w:r>
      <w:r w:rsidR="00CF4ABA" w:rsidRPr="00A3302A">
        <w:rPr>
          <w:color w:val="000000"/>
        </w:rPr>
        <w:t>addresses</w:t>
      </w:r>
      <w:r w:rsidR="004D253A" w:rsidRPr="00A3302A">
        <w:rPr>
          <w:color w:val="000000"/>
        </w:rPr>
        <w:t>.</w:t>
      </w:r>
      <w:r w:rsidR="00CB71B7">
        <w:rPr>
          <w:color w:val="000000"/>
        </w:rPr>
        <w:t xml:space="preserve"> </w:t>
      </w:r>
    </w:p>
    <w:p w14:paraId="26925FA5" w14:textId="7EE64A14" w:rsidR="00FB549B" w:rsidRDefault="00CF4ABA" w:rsidP="00E800B0">
      <w:pPr>
        <w:pStyle w:val="NormalWeb"/>
        <w:spacing w:before="0" w:beforeAutospacing="0" w:after="0" w:afterAutospacing="0"/>
        <w:rPr>
          <w:color w:val="000000"/>
        </w:rPr>
      </w:pPr>
      <w:r w:rsidRPr="00A3302A">
        <w:rPr>
          <w:color w:val="000000"/>
        </w:rPr>
        <w:t>The likelihood of obtaining external funding is high as the PI has a track record of large external funding.  For example, in the last 4 years, the PI has had continuous funding</w:t>
      </w:r>
      <w:r w:rsidR="00365F08" w:rsidRPr="00A3302A">
        <w:rPr>
          <w:color w:val="000000"/>
        </w:rPr>
        <w:t xml:space="preserve"> </w:t>
      </w:r>
      <w:r w:rsidR="00985E7F">
        <w:rPr>
          <w:color w:val="000000"/>
        </w:rPr>
        <w:t>every year</w:t>
      </w:r>
      <w:r w:rsidR="005100E3">
        <w:rPr>
          <w:color w:val="000000"/>
        </w:rPr>
        <w:t xml:space="preserve">, </w:t>
      </w:r>
      <w:r w:rsidR="00985E7F">
        <w:rPr>
          <w:color w:val="000000"/>
        </w:rPr>
        <w:t xml:space="preserve">from </w:t>
      </w:r>
      <w:r w:rsidR="00365F08" w:rsidRPr="00A3302A">
        <w:rPr>
          <w:color w:val="000000"/>
        </w:rPr>
        <w:t>CDC, PCORI, Robert Wood Johnson Foundation</w:t>
      </w:r>
      <w:r w:rsidR="00985E7F">
        <w:rPr>
          <w:color w:val="000000"/>
        </w:rPr>
        <w:t>,</w:t>
      </w:r>
      <w:r w:rsidR="00365F08" w:rsidRPr="00A3302A">
        <w:rPr>
          <w:color w:val="000000"/>
        </w:rPr>
        <w:t xml:space="preserve"> and State of Virginia</w:t>
      </w:r>
      <w:r w:rsidRPr="00A3302A">
        <w:rPr>
          <w:color w:val="000000"/>
        </w:rPr>
        <w:t xml:space="preserve">. </w:t>
      </w:r>
    </w:p>
    <w:p w14:paraId="034EEDCA" w14:textId="7C66F6FF" w:rsidR="00C0212F" w:rsidRPr="00A3302A" w:rsidRDefault="00382EED" w:rsidP="004304EE">
      <w:pPr>
        <w:pStyle w:val="NormalWeb"/>
        <w:keepNext/>
        <w:spacing w:before="0" w:beforeAutospacing="0" w:after="0" w:afterAutospacing="0"/>
        <w:ind w:firstLine="0"/>
        <w:rPr>
          <w:color w:val="000000"/>
        </w:rPr>
      </w:pPr>
      <w:r w:rsidRPr="00A3302A">
        <w:rPr>
          <w:b/>
          <w:bCs/>
          <w:color w:val="000000"/>
        </w:rPr>
        <w:br w:type="column"/>
      </w:r>
      <w:r w:rsidR="00C0212F" w:rsidRPr="00FB549B">
        <w:rPr>
          <w:b/>
          <w:bCs/>
          <w:color w:val="000000"/>
          <w:sz w:val="28"/>
          <w:szCs w:val="28"/>
        </w:rPr>
        <w:lastRenderedPageBreak/>
        <w:t>4. References Cited</w:t>
      </w:r>
      <w:r w:rsidR="00C0212F" w:rsidRPr="00A3302A">
        <w:rPr>
          <w:color w:val="000000"/>
        </w:rPr>
        <w:t xml:space="preserve"> - maximum of 25 relevant </w:t>
      </w:r>
    </w:p>
    <w:p w14:paraId="3C676837" w14:textId="77777777" w:rsidR="005100E3" w:rsidRDefault="005100E3" w:rsidP="00FF0679">
      <w:pPr>
        <w:pStyle w:val="EndnoteText"/>
        <w:sectPr w:rsidR="005100E3">
          <w:endnotePr>
            <w:numFmt w:val="decimal"/>
          </w:endnotePr>
          <w:pgSz w:w="12240" w:h="15840"/>
          <w:pgMar w:top="1440" w:right="1440" w:bottom="1440" w:left="1440" w:header="720" w:footer="720" w:gutter="0"/>
          <w:cols w:space="720"/>
          <w:docGrid w:linePitch="360"/>
        </w:sectPr>
      </w:pPr>
    </w:p>
    <w:p w14:paraId="758D810C" w14:textId="7F6EE0BF" w:rsidR="004304EE" w:rsidRPr="00A3302A" w:rsidRDefault="00C0212F" w:rsidP="004304EE">
      <w:pPr>
        <w:pStyle w:val="NormalWeb"/>
        <w:keepNext/>
        <w:spacing w:before="0" w:beforeAutospacing="0" w:after="0" w:afterAutospacing="0"/>
        <w:ind w:firstLine="0"/>
      </w:pPr>
      <w:r w:rsidRPr="00A3302A">
        <w:rPr>
          <w:b/>
          <w:bCs/>
          <w:color w:val="000000"/>
        </w:rPr>
        <w:lastRenderedPageBreak/>
        <w:t xml:space="preserve">5. </w:t>
      </w:r>
      <w:r w:rsidR="00962117" w:rsidRPr="00A3302A">
        <w:rPr>
          <w:b/>
          <w:bCs/>
          <w:color w:val="000000"/>
        </w:rPr>
        <w:t>Itemized Budget with Justification Statement</w:t>
      </w:r>
      <w:r w:rsidR="00962117" w:rsidRPr="00A3302A">
        <w:rPr>
          <w:color w:val="000000"/>
        </w:rPr>
        <w:t xml:space="preserve"> </w:t>
      </w:r>
      <w:r w:rsidR="004304EE" w:rsidRPr="00A3302A">
        <w:rPr>
          <w:b/>
          <w:bCs/>
        </w:rPr>
        <w:br/>
      </w:r>
      <w:r w:rsidR="004304EE" w:rsidRPr="00A3302A">
        <w:t>Name of Applicant: Farrokh Alemi, PhD</w:t>
      </w:r>
    </w:p>
    <w:p w14:paraId="509C921C" w14:textId="77777777" w:rsidR="004304EE" w:rsidRPr="00A3302A" w:rsidRDefault="004304EE" w:rsidP="004304EE">
      <w:pPr>
        <w:tabs>
          <w:tab w:val="left" w:pos="7200"/>
        </w:tabs>
        <w:adjustRightInd w:val="0"/>
        <w:snapToGrid w:val="0"/>
        <w:rPr>
          <w:rFonts w:ascii="Times New Roman" w:hAnsi="Times New Roman" w:cs="Times New Roman"/>
          <w:sz w:val="24"/>
          <w:szCs w:val="24"/>
        </w:rPr>
      </w:pPr>
      <w:r w:rsidRPr="00A3302A">
        <w:rPr>
          <w:rFonts w:ascii="Times New Roman" w:hAnsi="Times New Roman" w:cs="Times New Roman"/>
          <w:sz w:val="24"/>
          <w:szCs w:val="24"/>
        </w:rPr>
        <w:t xml:space="preserve">Graduate Students, Stipends </w:t>
      </w:r>
      <w:r w:rsidRPr="00A3302A">
        <w:rPr>
          <w:rFonts w:ascii="Times New Roman" w:hAnsi="Times New Roman" w:cs="Times New Roman"/>
          <w:sz w:val="24"/>
          <w:szCs w:val="24"/>
        </w:rPr>
        <w:tab/>
        <w:t>$0</w:t>
      </w:r>
    </w:p>
    <w:p w14:paraId="219E139E" w14:textId="77777777" w:rsidR="004304EE" w:rsidRPr="00A3302A" w:rsidRDefault="004304EE" w:rsidP="004304EE">
      <w:pPr>
        <w:tabs>
          <w:tab w:val="left" w:pos="7200"/>
        </w:tabs>
        <w:adjustRightInd w:val="0"/>
        <w:snapToGrid w:val="0"/>
        <w:spacing w:line="240" w:lineRule="auto"/>
        <w:rPr>
          <w:rFonts w:ascii="Times New Roman" w:hAnsi="Times New Roman" w:cs="Times New Roman"/>
          <w:sz w:val="24"/>
          <w:szCs w:val="24"/>
        </w:rPr>
      </w:pPr>
      <w:r w:rsidRPr="00A3302A">
        <w:rPr>
          <w:rFonts w:ascii="Times New Roman" w:hAnsi="Times New Roman" w:cs="Times New Roman"/>
          <w:sz w:val="24"/>
          <w:szCs w:val="24"/>
        </w:rPr>
        <w:t>Undergraduate Students, Stipends</w:t>
      </w:r>
      <w:r w:rsidRPr="00A3302A">
        <w:rPr>
          <w:rFonts w:ascii="Times New Roman" w:hAnsi="Times New Roman" w:cs="Times New Roman"/>
          <w:sz w:val="24"/>
          <w:szCs w:val="24"/>
        </w:rPr>
        <w:tab/>
        <w:t>$0</w:t>
      </w:r>
    </w:p>
    <w:p w14:paraId="486346E6" w14:textId="77777777" w:rsidR="004304EE" w:rsidRPr="00A3302A" w:rsidRDefault="004304EE" w:rsidP="004304EE">
      <w:pPr>
        <w:tabs>
          <w:tab w:val="left" w:pos="7200"/>
        </w:tabs>
        <w:adjustRightInd w:val="0"/>
        <w:snapToGrid w:val="0"/>
        <w:spacing w:line="240" w:lineRule="auto"/>
        <w:rPr>
          <w:rFonts w:ascii="Times New Roman" w:hAnsi="Times New Roman" w:cs="Times New Roman"/>
          <w:sz w:val="24"/>
          <w:szCs w:val="24"/>
        </w:rPr>
      </w:pPr>
      <w:r w:rsidRPr="00A3302A">
        <w:rPr>
          <w:rFonts w:ascii="Times New Roman" w:hAnsi="Times New Roman" w:cs="Times New Roman"/>
          <w:sz w:val="24"/>
          <w:szCs w:val="24"/>
        </w:rPr>
        <w:t>Student Wages</w:t>
      </w:r>
      <w:r w:rsidRPr="00A3302A">
        <w:rPr>
          <w:rFonts w:ascii="Times New Roman" w:hAnsi="Times New Roman" w:cs="Times New Roman"/>
          <w:sz w:val="24"/>
          <w:szCs w:val="24"/>
        </w:rPr>
        <w:tab/>
        <w:t>$0</w:t>
      </w:r>
    </w:p>
    <w:p w14:paraId="23A3CFBB" w14:textId="77777777" w:rsidR="004304EE" w:rsidRPr="00A3302A" w:rsidRDefault="004304EE" w:rsidP="004304EE">
      <w:pPr>
        <w:tabs>
          <w:tab w:val="left" w:pos="7200"/>
        </w:tabs>
        <w:adjustRightInd w:val="0"/>
        <w:snapToGrid w:val="0"/>
        <w:spacing w:line="240" w:lineRule="auto"/>
        <w:rPr>
          <w:rFonts w:ascii="Times New Roman" w:hAnsi="Times New Roman" w:cs="Times New Roman"/>
          <w:sz w:val="24"/>
          <w:szCs w:val="24"/>
        </w:rPr>
      </w:pPr>
      <w:r w:rsidRPr="00A3302A">
        <w:rPr>
          <w:rFonts w:ascii="Times New Roman" w:hAnsi="Times New Roman" w:cs="Times New Roman"/>
          <w:sz w:val="24"/>
          <w:szCs w:val="24"/>
        </w:rPr>
        <w:t>Other Personnel</w:t>
      </w:r>
      <w:r w:rsidRPr="00A3302A">
        <w:rPr>
          <w:rFonts w:ascii="Times New Roman" w:hAnsi="Times New Roman" w:cs="Times New Roman"/>
          <w:sz w:val="24"/>
          <w:szCs w:val="24"/>
        </w:rPr>
        <w:tab/>
        <w:t>$0</w:t>
      </w:r>
    </w:p>
    <w:p w14:paraId="5E64FB2B" w14:textId="77777777" w:rsidR="004304EE" w:rsidRPr="00A3302A" w:rsidRDefault="004304EE" w:rsidP="004304EE">
      <w:pPr>
        <w:tabs>
          <w:tab w:val="left" w:pos="7200"/>
        </w:tabs>
        <w:adjustRightInd w:val="0"/>
        <w:snapToGrid w:val="0"/>
        <w:spacing w:line="240" w:lineRule="auto"/>
        <w:rPr>
          <w:rFonts w:ascii="Times New Roman" w:hAnsi="Times New Roman" w:cs="Times New Roman"/>
          <w:sz w:val="24"/>
          <w:szCs w:val="24"/>
        </w:rPr>
      </w:pPr>
      <w:r w:rsidRPr="00A3302A">
        <w:rPr>
          <w:rFonts w:ascii="Times New Roman" w:hAnsi="Times New Roman" w:cs="Times New Roman"/>
          <w:sz w:val="24"/>
          <w:szCs w:val="24"/>
        </w:rPr>
        <w:t>Fringe</w:t>
      </w:r>
      <w:r w:rsidRPr="00A3302A">
        <w:rPr>
          <w:rFonts w:ascii="Times New Roman" w:hAnsi="Times New Roman" w:cs="Times New Roman"/>
          <w:sz w:val="24"/>
          <w:szCs w:val="24"/>
        </w:rPr>
        <w:tab/>
        <w:t>$0</w:t>
      </w:r>
    </w:p>
    <w:p w14:paraId="63049056" w14:textId="77777777" w:rsidR="004304EE" w:rsidRPr="00A3302A" w:rsidRDefault="004304EE" w:rsidP="004304EE">
      <w:pPr>
        <w:adjustRightInd w:val="0"/>
        <w:snapToGrid w:val="0"/>
        <w:spacing w:line="240" w:lineRule="auto"/>
        <w:rPr>
          <w:rFonts w:ascii="Times New Roman" w:hAnsi="Times New Roman" w:cs="Times New Roman"/>
          <w:sz w:val="24"/>
          <w:szCs w:val="24"/>
        </w:rPr>
      </w:pPr>
    </w:p>
    <w:p w14:paraId="41222CC7" w14:textId="7839E922" w:rsidR="004304EE" w:rsidRPr="00A3302A" w:rsidRDefault="004304EE" w:rsidP="004304EE">
      <w:pPr>
        <w:tabs>
          <w:tab w:val="left" w:pos="7200"/>
        </w:tabs>
        <w:adjustRightInd w:val="0"/>
        <w:snapToGrid w:val="0"/>
        <w:spacing w:line="240" w:lineRule="auto"/>
        <w:rPr>
          <w:rFonts w:ascii="Times New Roman" w:hAnsi="Times New Roman" w:cs="Times New Roman"/>
          <w:sz w:val="24"/>
          <w:szCs w:val="24"/>
        </w:rPr>
      </w:pPr>
      <w:r w:rsidRPr="00A3302A">
        <w:rPr>
          <w:rFonts w:ascii="Times New Roman" w:hAnsi="Times New Roman" w:cs="Times New Roman"/>
          <w:sz w:val="24"/>
          <w:szCs w:val="24"/>
        </w:rPr>
        <w:t>Consultant Services (Hourly Computer Programmer)</w:t>
      </w:r>
      <w:r w:rsidRPr="00A3302A">
        <w:rPr>
          <w:rFonts w:ascii="Times New Roman" w:hAnsi="Times New Roman" w:cs="Times New Roman"/>
          <w:sz w:val="24"/>
          <w:szCs w:val="24"/>
        </w:rPr>
        <w:tab/>
        <w:t>$</w:t>
      </w:r>
      <w:r w:rsidR="00D217D9">
        <w:rPr>
          <w:rFonts w:ascii="Times New Roman" w:hAnsi="Times New Roman" w:cs="Times New Roman"/>
          <w:sz w:val="24"/>
          <w:szCs w:val="24"/>
        </w:rPr>
        <w:t>4</w:t>
      </w:r>
      <w:r w:rsidRPr="00A3302A">
        <w:rPr>
          <w:rFonts w:ascii="Times New Roman" w:hAnsi="Times New Roman" w:cs="Times New Roman"/>
          <w:sz w:val="24"/>
          <w:szCs w:val="24"/>
        </w:rPr>
        <w:t>0,000</w:t>
      </w:r>
    </w:p>
    <w:p w14:paraId="571C9998" w14:textId="77777777" w:rsidR="004304EE" w:rsidRPr="00A3302A" w:rsidRDefault="004304EE" w:rsidP="004304EE">
      <w:pPr>
        <w:adjustRightInd w:val="0"/>
        <w:snapToGrid w:val="0"/>
        <w:spacing w:line="240" w:lineRule="auto"/>
        <w:rPr>
          <w:rFonts w:ascii="Times New Roman" w:hAnsi="Times New Roman" w:cs="Times New Roman"/>
          <w:sz w:val="24"/>
          <w:szCs w:val="24"/>
        </w:rPr>
      </w:pPr>
    </w:p>
    <w:p w14:paraId="7F3D4B1C" w14:textId="77777777" w:rsidR="004304EE" w:rsidRPr="00A3302A" w:rsidRDefault="004304EE" w:rsidP="004304EE">
      <w:pPr>
        <w:tabs>
          <w:tab w:val="left" w:pos="7200"/>
        </w:tabs>
        <w:adjustRightInd w:val="0"/>
        <w:snapToGrid w:val="0"/>
        <w:spacing w:line="240" w:lineRule="auto"/>
        <w:rPr>
          <w:rFonts w:ascii="Times New Roman" w:hAnsi="Times New Roman" w:cs="Times New Roman"/>
          <w:sz w:val="24"/>
          <w:szCs w:val="24"/>
        </w:rPr>
      </w:pPr>
      <w:r w:rsidRPr="00A3302A">
        <w:rPr>
          <w:rFonts w:ascii="Times New Roman" w:hAnsi="Times New Roman" w:cs="Times New Roman"/>
          <w:sz w:val="24"/>
          <w:szCs w:val="24"/>
        </w:rPr>
        <w:t>Supplies (please specify)</w:t>
      </w:r>
      <w:r w:rsidRPr="00A3302A">
        <w:rPr>
          <w:rFonts w:ascii="Times New Roman" w:hAnsi="Times New Roman" w:cs="Times New Roman"/>
          <w:sz w:val="24"/>
          <w:szCs w:val="24"/>
        </w:rPr>
        <w:tab/>
        <w:t>$0</w:t>
      </w:r>
    </w:p>
    <w:p w14:paraId="6D776AC7" w14:textId="77777777" w:rsidR="004304EE" w:rsidRPr="00A3302A" w:rsidRDefault="004304EE" w:rsidP="004304EE">
      <w:pPr>
        <w:adjustRightInd w:val="0"/>
        <w:snapToGrid w:val="0"/>
        <w:spacing w:line="240" w:lineRule="auto"/>
        <w:rPr>
          <w:rFonts w:ascii="Times New Roman" w:hAnsi="Times New Roman" w:cs="Times New Roman"/>
          <w:sz w:val="24"/>
          <w:szCs w:val="24"/>
        </w:rPr>
      </w:pPr>
    </w:p>
    <w:p w14:paraId="19484D01" w14:textId="77777777" w:rsidR="004304EE" w:rsidRPr="00A3302A" w:rsidRDefault="004304EE" w:rsidP="004304EE">
      <w:pPr>
        <w:tabs>
          <w:tab w:val="left" w:pos="7200"/>
        </w:tabs>
        <w:adjustRightInd w:val="0"/>
        <w:snapToGrid w:val="0"/>
        <w:spacing w:line="240" w:lineRule="auto"/>
        <w:rPr>
          <w:rFonts w:ascii="Times New Roman" w:hAnsi="Times New Roman" w:cs="Times New Roman"/>
          <w:sz w:val="24"/>
          <w:szCs w:val="24"/>
        </w:rPr>
      </w:pPr>
      <w:r w:rsidRPr="00A3302A">
        <w:rPr>
          <w:rFonts w:ascii="Times New Roman" w:hAnsi="Times New Roman" w:cs="Times New Roman"/>
          <w:sz w:val="24"/>
          <w:szCs w:val="24"/>
        </w:rPr>
        <w:t>Participant Payments</w:t>
      </w:r>
      <w:r w:rsidRPr="00A3302A">
        <w:rPr>
          <w:rFonts w:ascii="Times New Roman" w:hAnsi="Times New Roman" w:cs="Times New Roman"/>
          <w:sz w:val="24"/>
          <w:szCs w:val="24"/>
        </w:rPr>
        <w:tab/>
        <w:t>$0</w:t>
      </w:r>
    </w:p>
    <w:p w14:paraId="05BEEAD2" w14:textId="77777777" w:rsidR="004304EE" w:rsidRPr="00A3302A" w:rsidRDefault="004304EE" w:rsidP="004304EE">
      <w:pPr>
        <w:tabs>
          <w:tab w:val="left" w:pos="7200"/>
        </w:tabs>
        <w:adjustRightInd w:val="0"/>
        <w:snapToGrid w:val="0"/>
        <w:spacing w:line="240" w:lineRule="auto"/>
        <w:rPr>
          <w:rFonts w:ascii="Times New Roman" w:hAnsi="Times New Roman" w:cs="Times New Roman"/>
          <w:sz w:val="24"/>
          <w:szCs w:val="24"/>
        </w:rPr>
      </w:pPr>
    </w:p>
    <w:p w14:paraId="08432A66" w14:textId="77777777" w:rsidR="004304EE" w:rsidRPr="00A3302A" w:rsidRDefault="004304EE" w:rsidP="004304EE">
      <w:pPr>
        <w:tabs>
          <w:tab w:val="left" w:pos="7200"/>
        </w:tabs>
        <w:adjustRightInd w:val="0"/>
        <w:snapToGrid w:val="0"/>
        <w:spacing w:line="240" w:lineRule="auto"/>
        <w:rPr>
          <w:rFonts w:ascii="Times New Roman" w:hAnsi="Times New Roman" w:cs="Times New Roman"/>
          <w:sz w:val="24"/>
          <w:szCs w:val="24"/>
        </w:rPr>
      </w:pPr>
      <w:r w:rsidRPr="00A3302A">
        <w:rPr>
          <w:rFonts w:ascii="Times New Roman" w:hAnsi="Times New Roman" w:cs="Times New Roman"/>
          <w:sz w:val="24"/>
          <w:szCs w:val="24"/>
        </w:rPr>
        <w:t xml:space="preserve">Equipment (exclude general purpose and computer equipment </w:t>
      </w:r>
    </w:p>
    <w:p w14:paraId="13BE2FB3" w14:textId="77777777" w:rsidR="004304EE" w:rsidRPr="00A3302A" w:rsidRDefault="004304EE" w:rsidP="004304EE">
      <w:pPr>
        <w:tabs>
          <w:tab w:val="left" w:pos="7200"/>
        </w:tabs>
        <w:adjustRightInd w:val="0"/>
        <w:snapToGrid w:val="0"/>
        <w:spacing w:line="240" w:lineRule="auto"/>
        <w:rPr>
          <w:rFonts w:ascii="Times New Roman" w:hAnsi="Times New Roman" w:cs="Times New Roman"/>
          <w:sz w:val="24"/>
          <w:szCs w:val="24"/>
        </w:rPr>
      </w:pPr>
      <w:r w:rsidRPr="00A3302A">
        <w:rPr>
          <w:rFonts w:ascii="Times New Roman" w:hAnsi="Times New Roman" w:cs="Times New Roman"/>
          <w:sz w:val="24"/>
          <w:szCs w:val="24"/>
        </w:rPr>
        <w:t>unless special justification is provided)</w:t>
      </w:r>
      <w:r w:rsidRPr="00A3302A">
        <w:rPr>
          <w:rFonts w:ascii="Times New Roman" w:hAnsi="Times New Roman" w:cs="Times New Roman"/>
          <w:sz w:val="24"/>
          <w:szCs w:val="24"/>
        </w:rPr>
        <w:tab/>
        <w:t>$0</w:t>
      </w:r>
    </w:p>
    <w:p w14:paraId="023892B0" w14:textId="77777777" w:rsidR="004304EE" w:rsidRPr="00A3302A" w:rsidRDefault="004304EE" w:rsidP="004304EE">
      <w:pPr>
        <w:tabs>
          <w:tab w:val="left" w:pos="7200"/>
        </w:tabs>
        <w:adjustRightInd w:val="0"/>
        <w:snapToGrid w:val="0"/>
        <w:spacing w:line="240" w:lineRule="auto"/>
        <w:rPr>
          <w:rFonts w:ascii="Times New Roman" w:hAnsi="Times New Roman" w:cs="Times New Roman"/>
          <w:sz w:val="24"/>
          <w:szCs w:val="24"/>
        </w:rPr>
      </w:pPr>
    </w:p>
    <w:p w14:paraId="4F60274E" w14:textId="42EFA829" w:rsidR="004304EE" w:rsidRPr="00CB1424" w:rsidRDefault="004304EE" w:rsidP="004304EE">
      <w:pPr>
        <w:tabs>
          <w:tab w:val="left" w:pos="7200"/>
        </w:tabs>
        <w:adjustRightInd w:val="0"/>
        <w:snapToGrid w:val="0"/>
        <w:spacing w:line="240" w:lineRule="auto"/>
        <w:rPr>
          <w:rFonts w:ascii="Times New Roman" w:hAnsi="Times New Roman" w:cs="Times New Roman"/>
          <w:b/>
          <w:bCs/>
          <w:sz w:val="24"/>
          <w:szCs w:val="24"/>
        </w:rPr>
      </w:pPr>
      <w:r w:rsidRPr="00CB1424">
        <w:rPr>
          <w:rFonts w:ascii="Times New Roman" w:hAnsi="Times New Roman" w:cs="Times New Roman"/>
          <w:b/>
          <w:bCs/>
          <w:sz w:val="24"/>
          <w:szCs w:val="24"/>
        </w:rPr>
        <w:t>Total</w:t>
      </w:r>
      <w:r w:rsidR="0067395C" w:rsidRPr="00CB1424">
        <w:rPr>
          <w:rFonts w:ascii="Times New Roman" w:hAnsi="Times New Roman" w:cs="Times New Roman"/>
          <w:b/>
          <w:bCs/>
          <w:sz w:val="24"/>
          <w:szCs w:val="24"/>
        </w:rPr>
        <w:t xml:space="preserve"> </w:t>
      </w:r>
      <w:r w:rsidR="00D217D9" w:rsidRPr="00CB1424">
        <w:rPr>
          <w:rFonts w:ascii="Times New Roman" w:hAnsi="Times New Roman" w:cs="Times New Roman"/>
          <w:b/>
          <w:bCs/>
          <w:sz w:val="24"/>
          <w:szCs w:val="24"/>
        </w:rPr>
        <w:t xml:space="preserve">requested </w:t>
      </w:r>
      <w:r w:rsidR="0067395C" w:rsidRPr="00CB1424">
        <w:rPr>
          <w:rFonts w:ascii="Times New Roman" w:hAnsi="Times New Roman" w:cs="Times New Roman"/>
          <w:b/>
          <w:bCs/>
          <w:sz w:val="24"/>
          <w:szCs w:val="24"/>
        </w:rPr>
        <w:t>from C</w:t>
      </w:r>
      <w:r w:rsidR="00D217D9" w:rsidRPr="00CB1424">
        <w:rPr>
          <w:rFonts w:ascii="Times New Roman" w:hAnsi="Times New Roman" w:cs="Times New Roman"/>
          <w:b/>
          <w:bCs/>
          <w:sz w:val="24"/>
          <w:szCs w:val="24"/>
        </w:rPr>
        <w:t>ollege of Public Health</w:t>
      </w:r>
      <w:r w:rsidRPr="00CB1424">
        <w:rPr>
          <w:rFonts w:ascii="Times New Roman" w:hAnsi="Times New Roman" w:cs="Times New Roman"/>
          <w:b/>
          <w:bCs/>
          <w:sz w:val="24"/>
          <w:szCs w:val="24"/>
        </w:rPr>
        <w:tab/>
        <w:t>$30,000</w:t>
      </w:r>
    </w:p>
    <w:p w14:paraId="267A49F4" w14:textId="60B1C27F" w:rsidR="0067395C" w:rsidRDefault="0067395C" w:rsidP="004304EE">
      <w:pPr>
        <w:tabs>
          <w:tab w:val="left" w:pos="7200"/>
        </w:tabs>
        <w:adjustRightInd w:val="0"/>
        <w:snapToGrid w:val="0"/>
        <w:spacing w:line="240" w:lineRule="auto"/>
        <w:rPr>
          <w:rFonts w:ascii="Times New Roman" w:hAnsi="Times New Roman" w:cs="Times New Roman"/>
          <w:sz w:val="24"/>
          <w:szCs w:val="24"/>
        </w:rPr>
      </w:pPr>
      <w:r>
        <w:rPr>
          <w:rFonts w:ascii="Times New Roman" w:hAnsi="Times New Roman" w:cs="Times New Roman"/>
          <w:sz w:val="24"/>
          <w:szCs w:val="24"/>
        </w:rPr>
        <w:t>Additional contribution from PI’s indirect fund</w:t>
      </w:r>
      <w:r w:rsidR="00D217D9">
        <w:rPr>
          <w:rFonts w:ascii="Times New Roman" w:hAnsi="Times New Roman" w:cs="Times New Roman"/>
          <w:sz w:val="24"/>
          <w:szCs w:val="24"/>
        </w:rPr>
        <w:tab/>
        <w:t>$10,000</w:t>
      </w:r>
    </w:p>
    <w:p w14:paraId="1E7F79CD" w14:textId="7CCF5C72" w:rsidR="00D217D9" w:rsidRPr="00A3302A" w:rsidRDefault="00D217D9" w:rsidP="004304EE">
      <w:pPr>
        <w:tabs>
          <w:tab w:val="left" w:pos="7200"/>
        </w:tabs>
        <w:adjustRightInd w:val="0"/>
        <w:snapToGrid w:val="0"/>
        <w:spacing w:line="240" w:lineRule="auto"/>
        <w:rPr>
          <w:rFonts w:ascii="Times New Roman" w:hAnsi="Times New Roman" w:cs="Times New Roman"/>
          <w:sz w:val="24"/>
          <w:szCs w:val="24"/>
        </w:rPr>
      </w:pPr>
      <w:r>
        <w:rPr>
          <w:rFonts w:ascii="Times New Roman" w:hAnsi="Times New Roman" w:cs="Times New Roman"/>
          <w:sz w:val="24"/>
          <w:szCs w:val="24"/>
        </w:rPr>
        <w:t xml:space="preserve">Total </w:t>
      </w:r>
      <w:r w:rsidR="00CB1424">
        <w:rPr>
          <w:rFonts w:ascii="Times New Roman" w:hAnsi="Times New Roman" w:cs="Times New Roman"/>
          <w:sz w:val="24"/>
          <w:szCs w:val="24"/>
        </w:rPr>
        <w:t>Project Cost</w:t>
      </w:r>
      <w:r>
        <w:rPr>
          <w:rFonts w:ascii="Times New Roman" w:hAnsi="Times New Roman" w:cs="Times New Roman"/>
          <w:sz w:val="24"/>
          <w:szCs w:val="24"/>
        </w:rPr>
        <w:tab/>
        <w:t>$40,000</w:t>
      </w:r>
    </w:p>
    <w:p w14:paraId="36D0AC1D" w14:textId="77777777" w:rsidR="004304EE" w:rsidRPr="00A3302A" w:rsidRDefault="004304EE" w:rsidP="004304EE">
      <w:pPr>
        <w:adjustRightInd w:val="0"/>
        <w:snapToGrid w:val="0"/>
        <w:spacing w:line="240" w:lineRule="auto"/>
        <w:ind w:left="2880"/>
        <w:rPr>
          <w:rFonts w:ascii="Times New Roman" w:hAnsi="Times New Roman" w:cs="Times New Roman"/>
          <w:b/>
          <w:bCs/>
          <w:sz w:val="24"/>
          <w:szCs w:val="24"/>
        </w:rPr>
      </w:pPr>
    </w:p>
    <w:p w14:paraId="7E6797AB" w14:textId="77777777" w:rsidR="004304EE" w:rsidRPr="00A3302A" w:rsidRDefault="004304EE" w:rsidP="004304EE">
      <w:pPr>
        <w:adjustRightInd w:val="0"/>
        <w:snapToGrid w:val="0"/>
        <w:spacing w:line="240" w:lineRule="auto"/>
        <w:jc w:val="center"/>
        <w:rPr>
          <w:rFonts w:ascii="Times New Roman" w:hAnsi="Times New Roman" w:cs="Times New Roman"/>
          <w:b/>
          <w:bCs/>
          <w:sz w:val="24"/>
          <w:szCs w:val="24"/>
        </w:rPr>
      </w:pPr>
      <w:r w:rsidRPr="00A3302A">
        <w:rPr>
          <w:rFonts w:ascii="Times New Roman" w:hAnsi="Times New Roman" w:cs="Times New Roman"/>
          <w:b/>
          <w:bCs/>
          <w:sz w:val="24"/>
          <w:szCs w:val="24"/>
        </w:rPr>
        <w:t>Budget Justification Statement</w:t>
      </w:r>
      <w:r w:rsidRPr="00A3302A">
        <w:rPr>
          <w:rFonts w:ascii="Times New Roman" w:hAnsi="Times New Roman" w:cs="Times New Roman"/>
          <w:sz w:val="24"/>
          <w:szCs w:val="24"/>
        </w:rPr>
        <w:t xml:space="preserve"> </w:t>
      </w:r>
      <w:r w:rsidRPr="00A3302A">
        <w:rPr>
          <w:rFonts w:ascii="Times New Roman" w:hAnsi="Times New Roman" w:cs="Times New Roman"/>
          <w:sz w:val="24"/>
          <w:szCs w:val="24"/>
        </w:rPr>
        <w:br/>
      </w:r>
      <w:r w:rsidRPr="00A3302A">
        <w:rPr>
          <w:rFonts w:ascii="Times New Roman" w:hAnsi="Times New Roman" w:cs="Times New Roman"/>
          <w:b/>
          <w:bCs/>
          <w:sz w:val="24"/>
          <w:szCs w:val="24"/>
        </w:rPr>
        <w:t xml:space="preserve"> </w:t>
      </w:r>
      <w:r w:rsidRPr="00A3302A">
        <w:rPr>
          <w:rFonts w:ascii="Times New Roman" w:hAnsi="Times New Roman" w:cs="Times New Roman"/>
          <w:b/>
          <w:bCs/>
          <w:sz w:val="24"/>
          <w:szCs w:val="24"/>
        </w:rPr>
        <w:tab/>
      </w:r>
    </w:p>
    <w:p w14:paraId="4420D8EE" w14:textId="2BB48F5E" w:rsidR="004304EE" w:rsidRPr="00A3302A" w:rsidRDefault="004304EE" w:rsidP="004304EE">
      <w:pPr>
        <w:adjustRightInd w:val="0"/>
        <w:snapToGrid w:val="0"/>
        <w:spacing w:line="240" w:lineRule="auto"/>
        <w:rPr>
          <w:rFonts w:ascii="Times New Roman" w:hAnsi="Times New Roman" w:cs="Times New Roman"/>
          <w:sz w:val="24"/>
          <w:szCs w:val="24"/>
        </w:rPr>
      </w:pPr>
      <w:r w:rsidRPr="00A3302A">
        <w:rPr>
          <w:rFonts w:ascii="Times New Roman" w:hAnsi="Times New Roman" w:cs="Times New Roman"/>
          <w:sz w:val="24"/>
          <w:szCs w:val="24"/>
        </w:rPr>
        <w:t>This project is focused on development of an AI system to screen for pan cancers at patients’ home through conversational intake of medical history and prediction of likelihood of cancers from the medical history.  We have already developed the conversational intake of medical history and this project uses the work already done to create a prototype for predicting risk of cancer. The unfinished portion of the work can be completed by a contract programmer, who will be responsible to create a web service for providing the screening. We have based the estimated cost on cost associated with Blaine Donley: $125 for 320 hours, resulting in $40,000 anticipated cost.</w:t>
      </w:r>
    </w:p>
    <w:p w14:paraId="762ACFBF" w14:textId="7AF6D91E" w:rsidR="00D217D9" w:rsidRDefault="004304EE" w:rsidP="00D217D9">
      <w:pPr>
        <w:adjustRightInd w:val="0"/>
        <w:snapToGrid w:val="0"/>
        <w:spacing w:line="240" w:lineRule="auto"/>
        <w:rPr>
          <w:rFonts w:ascii="Times New Roman" w:hAnsi="Times New Roman" w:cs="Times New Roman"/>
          <w:sz w:val="24"/>
          <w:szCs w:val="24"/>
        </w:rPr>
      </w:pPr>
      <w:r w:rsidRPr="00D217D9">
        <w:rPr>
          <w:rFonts w:ascii="Times New Roman" w:hAnsi="Times New Roman" w:cs="Times New Roman"/>
          <w:sz w:val="24"/>
          <w:szCs w:val="24"/>
        </w:rPr>
        <w:t xml:space="preserve">In addition, </w:t>
      </w:r>
      <w:r w:rsidR="0009768F">
        <w:rPr>
          <w:rFonts w:ascii="Times New Roman" w:hAnsi="Times New Roman" w:cs="Times New Roman"/>
          <w:sz w:val="24"/>
          <w:szCs w:val="24"/>
        </w:rPr>
        <w:t xml:space="preserve">the PI </w:t>
      </w:r>
      <w:r w:rsidRPr="00D217D9">
        <w:rPr>
          <w:rFonts w:ascii="Times New Roman" w:hAnsi="Times New Roman" w:cs="Times New Roman"/>
          <w:sz w:val="24"/>
          <w:szCs w:val="24"/>
        </w:rPr>
        <w:t>plan</w:t>
      </w:r>
      <w:r w:rsidR="0009768F">
        <w:rPr>
          <w:rFonts w:ascii="Times New Roman" w:hAnsi="Times New Roman" w:cs="Times New Roman"/>
          <w:sz w:val="24"/>
          <w:szCs w:val="24"/>
        </w:rPr>
        <w:t>s</w:t>
      </w:r>
      <w:r w:rsidRPr="00D217D9">
        <w:rPr>
          <w:rFonts w:ascii="Times New Roman" w:hAnsi="Times New Roman" w:cs="Times New Roman"/>
          <w:sz w:val="24"/>
          <w:szCs w:val="24"/>
        </w:rPr>
        <w:t xml:space="preserve"> to contribute an additional $10,000 towards the total cost of the computer programmer from </w:t>
      </w:r>
      <w:r w:rsidR="0009768F">
        <w:rPr>
          <w:rFonts w:ascii="Times New Roman" w:hAnsi="Times New Roman" w:cs="Times New Roman"/>
          <w:sz w:val="24"/>
          <w:szCs w:val="24"/>
        </w:rPr>
        <w:t>his</w:t>
      </w:r>
      <w:r w:rsidRPr="00D217D9">
        <w:rPr>
          <w:rFonts w:ascii="Times New Roman" w:hAnsi="Times New Roman" w:cs="Times New Roman"/>
          <w:sz w:val="24"/>
          <w:szCs w:val="24"/>
        </w:rPr>
        <w:t xml:space="preserve"> indirect account.</w:t>
      </w:r>
      <w:r w:rsidRPr="00A3302A">
        <w:rPr>
          <w:rFonts w:ascii="Times New Roman" w:hAnsi="Times New Roman" w:cs="Times New Roman"/>
          <w:sz w:val="24"/>
          <w:szCs w:val="24"/>
        </w:rPr>
        <w:t xml:space="preserve"> </w:t>
      </w:r>
      <w:r w:rsidR="0009768F">
        <w:rPr>
          <w:rFonts w:ascii="Times New Roman" w:hAnsi="Times New Roman" w:cs="Times New Roman"/>
          <w:sz w:val="24"/>
          <w:szCs w:val="24"/>
        </w:rPr>
        <w:t xml:space="preserve">The PI </w:t>
      </w:r>
      <w:r w:rsidRPr="00A3302A">
        <w:rPr>
          <w:rFonts w:ascii="Times New Roman" w:hAnsi="Times New Roman" w:cs="Times New Roman"/>
          <w:sz w:val="24"/>
          <w:szCs w:val="24"/>
        </w:rPr>
        <w:t>do</w:t>
      </w:r>
      <w:r w:rsidR="0009768F">
        <w:rPr>
          <w:rFonts w:ascii="Times New Roman" w:hAnsi="Times New Roman" w:cs="Times New Roman"/>
          <w:sz w:val="24"/>
          <w:szCs w:val="24"/>
        </w:rPr>
        <w:t>es</w:t>
      </w:r>
      <w:r w:rsidRPr="00A3302A">
        <w:rPr>
          <w:rFonts w:ascii="Times New Roman" w:hAnsi="Times New Roman" w:cs="Times New Roman"/>
          <w:sz w:val="24"/>
          <w:szCs w:val="24"/>
        </w:rPr>
        <w:t xml:space="preserve"> not have an active CPH pilot project or other start-up funds allocated by CPH. </w:t>
      </w:r>
      <w:r w:rsidR="0009768F">
        <w:rPr>
          <w:rFonts w:ascii="Times New Roman" w:hAnsi="Times New Roman" w:cs="Times New Roman"/>
          <w:sz w:val="24"/>
          <w:szCs w:val="24"/>
        </w:rPr>
        <w:t xml:space="preserve">Dr. Alemi is PI of </w:t>
      </w:r>
      <w:r w:rsidRPr="00A3302A">
        <w:rPr>
          <w:rFonts w:ascii="Times New Roman" w:hAnsi="Times New Roman" w:cs="Times New Roman"/>
          <w:sz w:val="24"/>
          <w:szCs w:val="24"/>
        </w:rPr>
        <w:t xml:space="preserve">a PCORI funded project to develop an AI system for depression management and all of the components used in this project were developed through the PCORI funded project.  The funds requested will allow us to </w:t>
      </w:r>
      <w:r w:rsidR="0009768F">
        <w:rPr>
          <w:rFonts w:ascii="Times New Roman" w:hAnsi="Times New Roman" w:cs="Times New Roman"/>
          <w:sz w:val="24"/>
          <w:szCs w:val="24"/>
        </w:rPr>
        <w:t xml:space="preserve">extend existing components to predict </w:t>
      </w:r>
      <w:r w:rsidRPr="00A3302A">
        <w:rPr>
          <w:rFonts w:ascii="Times New Roman" w:hAnsi="Times New Roman" w:cs="Times New Roman"/>
          <w:sz w:val="24"/>
          <w:szCs w:val="24"/>
        </w:rPr>
        <w:t>cancer</w:t>
      </w:r>
      <w:r w:rsidR="0009768F">
        <w:rPr>
          <w:rFonts w:ascii="Times New Roman" w:hAnsi="Times New Roman" w:cs="Times New Roman"/>
          <w:sz w:val="24"/>
          <w:szCs w:val="24"/>
        </w:rPr>
        <w:t>s</w:t>
      </w:r>
      <w:r w:rsidRPr="00A3302A">
        <w:rPr>
          <w:rFonts w:ascii="Times New Roman" w:hAnsi="Times New Roman" w:cs="Times New Roman"/>
          <w:sz w:val="24"/>
          <w:szCs w:val="24"/>
        </w:rPr>
        <w:t xml:space="preserve">. </w:t>
      </w:r>
    </w:p>
    <w:p w14:paraId="3E1F71B1" w14:textId="3A5354B5" w:rsidR="00D217D9" w:rsidRDefault="00D217D9" w:rsidP="00585FE8">
      <w:pPr>
        <w:adjustRightInd w:val="0"/>
        <w:snapToGrid w:val="0"/>
        <w:spacing w:line="240" w:lineRule="auto"/>
        <w:ind w:firstLine="0"/>
        <w:rPr>
          <w:color w:val="000000"/>
        </w:rPr>
        <w:sectPr w:rsidR="00D217D9">
          <w:endnotePr>
            <w:numFmt w:val="decimal"/>
          </w:endnotePr>
          <w:pgSz w:w="12240" w:h="15840"/>
          <w:pgMar w:top="1440" w:right="1440" w:bottom="1440" w:left="1440" w:header="720" w:footer="720" w:gutter="0"/>
          <w:cols w:space="720"/>
          <w:docGrid w:linePitch="360"/>
        </w:sectPr>
      </w:pPr>
    </w:p>
    <w:p w14:paraId="1C9FFEE4" w14:textId="77777777" w:rsidR="006C66D6" w:rsidRDefault="006C66D6" w:rsidP="006C66D6">
      <w:pPr>
        <w:pStyle w:val="likeheader"/>
      </w:pPr>
      <w:r>
        <w:lastRenderedPageBreak/>
        <w:t xml:space="preserve">OMB No. 0925-0001 and 0925-0002 (Rev. 10/2021 Approved Through 09/30/2024) </w:t>
      </w:r>
      <w:r w:rsidR="008B0BE6">
        <w:rPr>
          <w:noProof/>
          <w:bdr w:val="none" w:sz="0" w:space="0" w:color="auto"/>
        </w:rPr>
        <w:pict w14:anchorId="79674488">
          <v:rect id="_x0000_i1025" alt="" style="width:468pt;height:.05pt;mso-width-percent:0;mso-height-percent:0;mso-width-percent:0;mso-height-percent:0" o:hralign="center" o:hrstd="t" o:hr="t" fillcolor="gray" stroked="f">
            <v:path strokeok="f"/>
          </v:rect>
        </w:pict>
      </w:r>
    </w:p>
    <w:p w14:paraId="41023E4E" w14:textId="0FFA139C" w:rsidR="006C66D6" w:rsidRDefault="00585FE8" w:rsidP="006C66D6">
      <w:pPr>
        <w:pStyle w:val="h3center"/>
      </w:pPr>
      <w:r>
        <w:rPr>
          <w:rFonts w:ascii="Arial" w:eastAsia="Arial" w:hAnsi="Arial" w:cs="Arial"/>
          <w:sz w:val="26"/>
          <w:szCs w:val="26"/>
        </w:rPr>
        <w:t xml:space="preserve">6. NIH </w:t>
      </w:r>
      <w:r w:rsidR="006C66D6">
        <w:rPr>
          <w:rFonts w:ascii="Arial" w:eastAsia="Arial" w:hAnsi="Arial" w:cs="Arial"/>
          <w:sz w:val="26"/>
          <w:szCs w:val="26"/>
        </w:rPr>
        <w:t>BIOGRAPHICAL SKETCH</w:t>
      </w:r>
    </w:p>
    <w:p w14:paraId="0E1D0923" w14:textId="77777777" w:rsidR="006C66D6" w:rsidRDefault="006C66D6" w:rsidP="006C66D6">
      <w:pPr>
        <w:jc w:val="center"/>
      </w:pPr>
      <w:r>
        <w:rPr>
          <w:sz w:val="16"/>
          <w:szCs w:val="16"/>
        </w:rPr>
        <w:t>Provide the following information for the Senior/key personnel and other significant contributors.</w:t>
      </w:r>
    </w:p>
    <w:p w14:paraId="0AF42C2E" w14:textId="77777777" w:rsidR="006C66D6" w:rsidRDefault="006C66D6" w:rsidP="006C66D6">
      <w:pPr>
        <w:spacing w:after="75"/>
        <w:jc w:val="center"/>
      </w:pPr>
      <w:r>
        <w:rPr>
          <w:sz w:val="16"/>
          <w:szCs w:val="16"/>
        </w:rPr>
        <w:t>Follow this format for each person. DO NOT EXCEED FIVE PAGES.</w:t>
      </w:r>
    </w:p>
    <w:tbl>
      <w:tblPr>
        <w:tblStyle w:val="table"/>
        <w:tblW w:w="5000" w:type="pct"/>
        <w:tblInd w:w="15" w:type="dxa"/>
        <w:tblBorders>
          <w:top w:val="outset" w:sz="6" w:space="0" w:color="000000"/>
          <w:left w:val="nil"/>
          <w:bottom w:val="nil"/>
          <w:right w:val="nil"/>
          <w:insideH w:val="nil"/>
          <w:insideV w:val="nil"/>
        </w:tblBorders>
        <w:tblCellMar>
          <w:top w:w="15" w:type="dxa"/>
          <w:left w:w="15" w:type="dxa"/>
          <w:bottom w:w="15" w:type="dxa"/>
          <w:right w:w="15" w:type="dxa"/>
        </w:tblCellMar>
        <w:tblLook w:val="04A0" w:firstRow="1" w:lastRow="0" w:firstColumn="1" w:lastColumn="0" w:noHBand="0" w:noVBand="1"/>
      </w:tblPr>
      <w:tblGrid>
        <w:gridCol w:w="10800"/>
      </w:tblGrid>
      <w:tr w:rsidR="006C66D6" w:rsidRPr="00585FE8" w14:paraId="0C73416C" w14:textId="77777777" w:rsidTr="00CE0C24">
        <w:tc>
          <w:tcPr>
            <w:tcW w:w="4530" w:type="dxa"/>
            <w:tcBorders>
              <w:top w:val="inset" w:sz="6" w:space="0" w:color="808080"/>
              <w:bottom w:val="single" w:sz="6" w:space="0" w:color="000000"/>
            </w:tcBorders>
            <w:tcMar>
              <w:top w:w="15" w:type="dxa"/>
              <w:left w:w="15" w:type="dxa"/>
              <w:bottom w:w="15" w:type="dxa"/>
              <w:right w:w="15" w:type="dxa"/>
            </w:tcMar>
          </w:tcPr>
          <w:p w14:paraId="544F977C" w14:textId="77777777" w:rsidR="006C66D6" w:rsidRPr="00585FE8" w:rsidRDefault="006C66D6" w:rsidP="00CE0C24">
            <w:pPr>
              <w:spacing w:after="80"/>
              <w:rPr>
                <w:sz w:val="24"/>
                <w:szCs w:val="24"/>
              </w:rPr>
            </w:pPr>
            <w:r w:rsidRPr="00585FE8">
              <w:rPr>
                <w:sz w:val="24"/>
                <w:szCs w:val="24"/>
              </w:rPr>
              <w:t>NAME: Alemi, Farrokh</w:t>
            </w:r>
          </w:p>
        </w:tc>
      </w:tr>
      <w:tr w:rsidR="006C66D6" w:rsidRPr="00585FE8" w14:paraId="1C2E6976" w14:textId="77777777" w:rsidTr="00CE0C24">
        <w:tc>
          <w:tcPr>
            <w:tcW w:w="0" w:type="auto"/>
            <w:tcBorders>
              <w:top w:val="inset" w:sz="6" w:space="0" w:color="808080"/>
              <w:bottom w:val="single" w:sz="6" w:space="0" w:color="000000"/>
            </w:tcBorders>
            <w:tcMar>
              <w:top w:w="15" w:type="dxa"/>
              <w:left w:w="15" w:type="dxa"/>
              <w:bottom w:w="15" w:type="dxa"/>
              <w:right w:w="15" w:type="dxa"/>
            </w:tcMar>
          </w:tcPr>
          <w:p w14:paraId="3CA189C0" w14:textId="77777777" w:rsidR="006C66D6" w:rsidRPr="00585FE8" w:rsidRDefault="006C66D6" w:rsidP="00CE0C24">
            <w:pPr>
              <w:spacing w:after="80"/>
              <w:rPr>
                <w:sz w:val="24"/>
                <w:szCs w:val="24"/>
              </w:rPr>
            </w:pPr>
            <w:r w:rsidRPr="00585FE8">
              <w:rPr>
                <w:sz w:val="24"/>
                <w:szCs w:val="24"/>
              </w:rPr>
              <w:t>eRA COMMONS USER NAME (credential, e.g., agency login): falemi</w:t>
            </w:r>
          </w:p>
        </w:tc>
      </w:tr>
      <w:tr w:rsidR="006C66D6" w:rsidRPr="00585FE8" w14:paraId="360EE554" w14:textId="77777777" w:rsidTr="00CE0C24">
        <w:tc>
          <w:tcPr>
            <w:tcW w:w="0" w:type="auto"/>
            <w:tcBorders>
              <w:top w:val="inset" w:sz="6" w:space="0" w:color="808080"/>
              <w:bottom w:val="single" w:sz="6" w:space="0" w:color="000000"/>
            </w:tcBorders>
            <w:tcMar>
              <w:top w:w="15" w:type="dxa"/>
              <w:left w:w="15" w:type="dxa"/>
              <w:bottom w:w="15" w:type="dxa"/>
              <w:right w:w="15" w:type="dxa"/>
            </w:tcMar>
          </w:tcPr>
          <w:p w14:paraId="3B909E1F" w14:textId="77777777" w:rsidR="006C66D6" w:rsidRPr="00585FE8" w:rsidRDefault="006C66D6" w:rsidP="00CE0C24">
            <w:pPr>
              <w:spacing w:after="80"/>
              <w:rPr>
                <w:sz w:val="24"/>
                <w:szCs w:val="24"/>
              </w:rPr>
            </w:pPr>
            <w:r w:rsidRPr="00585FE8">
              <w:rPr>
                <w:sz w:val="24"/>
                <w:szCs w:val="24"/>
              </w:rPr>
              <w:t>POSITION TITLE: Tenured Professor</w:t>
            </w:r>
          </w:p>
        </w:tc>
      </w:tr>
    </w:tbl>
    <w:p w14:paraId="748087BA" w14:textId="77777777" w:rsidR="006C66D6" w:rsidRPr="00585FE8" w:rsidRDefault="006C66D6" w:rsidP="006C66D6">
      <w:pPr>
        <w:pStyle w:val="sectionEducationsectionHeader"/>
        <w:spacing w:after="80"/>
        <w:rPr>
          <w:rFonts w:ascii="Times New Roman" w:hAnsi="Times New Roman" w:cs="Times New Roman"/>
          <w:sz w:val="24"/>
          <w:szCs w:val="24"/>
        </w:rPr>
      </w:pPr>
      <w:r w:rsidRPr="00585FE8">
        <w:rPr>
          <w:rFonts w:ascii="Times New Roman" w:hAnsi="Times New Roman" w:cs="Times New Roman"/>
          <w:sz w:val="24"/>
          <w:szCs w:val="24"/>
        </w:rPr>
        <w:t xml:space="preserve">EDUCATION/TRAINING </w:t>
      </w:r>
      <w:r w:rsidRPr="00585FE8">
        <w:rPr>
          <w:rFonts w:ascii="Times New Roman" w:hAnsi="Times New Roman" w:cs="Times New Roman"/>
          <w:i/>
          <w:iCs/>
          <w:sz w:val="24"/>
          <w:szCs w:val="24"/>
        </w:rPr>
        <w:t xml:space="preserve">(Begin with baccalaureate or other initial professional education, such as nursing, include postdoctoral training and residency training if applicable. Add/delete rows as necessary.) </w:t>
      </w:r>
    </w:p>
    <w:tbl>
      <w:tblPr>
        <w:tblStyle w:val="table"/>
        <w:tblW w:w="5000" w:type="pct"/>
        <w:tblInd w:w="15" w:type="dxa"/>
        <w:tblBorders>
          <w:top w:val="outset" w:sz="6" w:space="0" w:color="000000"/>
          <w:left w:val="nil"/>
          <w:bottom w:val="nil"/>
          <w:right w:val="nil"/>
          <w:insideH w:val="nil"/>
          <w:insideV w:val="nil"/>
        </w:tblBorders>
        <w:tblCellMar>
          <w:top w:w="15" w:type="dxa"/>
          <w:left w:w="15" w:type="dxa"/>
          <w:bottom w:w="15" w:type="dxa"/>
          <w:right w:w="15" w:type="dxa"/>
        </w:tblCellMar>
        <w:tblLook w:val="04A0" w:firstRow="1" w:lastRow="0" w:firstColumn="1" w:lastColumn="0" w:noHBand="0" w:noVBand="1"/>
      </w:tblPr>
      <w:tblGrid>
        <w:gridCol w:w="3842"/>
        <w:gridCol w:w="1412"/>
        <w:gridCol w:w="1712"/>
        <w:gridCol w:w="3834"/>
      </w:tblGrid>
      <w:tr w:rsidR="006C66D6" w:rsidRPr="00585FE8" w14:paraId="409F408C" w14:textId="77777777" w:rsidTr="00CE0C24">
        <w:tc>
          <w:tcPr>
            <w:tcW w:w="0" w:type="auto"/>
            <w:tcBorders>
              <w:top w:val="inset" w:sz="6" w:space="0" w:color="808080"/>
              <w:bottom w:val="single" w:sz="6" w:space="0" w:color="000000"/>
              <w:right w:val="single" w:sz="6" w:space="0" w:color="000000"/>
            </w:tcBorders>
            <w:tcMar>
              <w:top w:w="15" w:type="dxa"/>
              <w:left w:w="15" w:type="dxa"/>
              <w:bottom w:w="15" w:type="dxa"/>
              <w:right w:w="15" w:type="dxa"/>
            </w:tcMar>
            <w:vAlign w:val="center"/>
          </w:tcPr>
          <w:p w14:paraId="01E3DDF7" w14:textId="77777777" w:rsidR="006C66D6" w:rsidRPr="00585FE8" w:rsidRDefault="006C66D6" w:rsidP="00CE0C24">
            <w:pPr>
              <w:spacing w:after="80"/>
              <w:jc w:val="center"/>
              <w:rPr>
                <w:sz w:val="24"/>
                <w:szCs w:val="24"/>
              </w:rPr>
            </w:pPr>
            <w:r w:rsidRPr="00585FE8">
              <w:rPr>
                <w:sz w:val="24"/>
                <w:szCs w:val="24"/>
              </w:rPr>
              <w:t>INSTITUTION AND LOCATION</w:t>
            </w:r>
          </w:p>
        </w:tc>
        <w:tc>
          <w:tcPr>
            <w:tcW w:w="0" w:type="auto"/>
            <w:tcBorders>
              <w:top w:val="inset" w:sz="6" w:space="0" w:color="808080"/>
              <w:left w:val="inset" w:sz="6" w:space="0" w:color="808080"/>
              <w:bottom w:val="single" w:sz="6" w:space="0" w:color="000000"/>
              <w:right w:val="single" w:sz="6" w:space="0" w:color="000000"/>
            </w:tcBorders>
            <w:tcMar>
              <w:top w:w="15" w:type="dxa"/>
              <w:left w:w="15" w:type="dxa"/>
              <w:bottom w:w="15" w:type="dxa"/>
              <w:right w:w="15" w:type="dxa"/>
            </w:tcMar>
            <w:vAlign w:val="center"/>
          </w:tcPr>
          <w:p w14:paraId="1DC6F5B8" w14:textId="77777777" w:rsidR="006C66D6" w:rsidRPr="00585FE8" w:rsidRDefault="006C66D6" w:rsidP="00CE0C24">
            <w:pPr>
              <w:spacing w:after="80"/>
              <w:jc w:val="center"/>
              <w:rPr>
                <w:sz w:val="24"/>
                <w:szCs w:val="24"/>
              </w:rPr>
            </w:pPr>
            <w:r w:rsidRPr="00585FE8">
              <w:rPr>
                <w:sz w:val="24"/>
                <w:szCs w:val="24"/>
              </w:rPr>
              <w:t>DEGREE</w:t>
            </w:r>
            <w:r w:rsidRPr="00585FE8">
              <w:rPr>
                <w:sz w:val="24"/>
                <w:szCs w:val="24"/>
              </w:rPr>
              <w:br/>
              <w:t>(if applicable)</w:t>
            </w:r>
          </w:p>
        </w:tc>
        <w:tc>
          <w:tcPr>
            <w:tcW w:w="0" w:type="auto"/>
            <w:tcBorders>
              <w:top w:val="inset" w:sz="6" w:space="0" w:color="808080"/>
              <w:left w:val="inset" w:sz="6" w:space="0" w:color="808080"/>
              <w:bottom w:val="single" w:sz="6" w:space="0" w:color="000000"/>
              <w:right w:val="single" w:sz="6" w:space="0" w:color="000000"/>
            </w:tcBorders>
            <w:tcMar>
              <w:top w:w="15" w:type="dxa"/>
              <w:left w:w="15" w:type="dxa"/>
              <w:bottom w:w="15" w:type="dxa"/>
              <w:right w:w="15" w:type="dxa"/>
            </w:tcMar>
            <w:vAlign w:val="center"/>
          </w:tcPr>
          <w:p w14:paraId="74CD5508" w14:textId="77777777" w:rsidR="006C66D6" w:rsidRPr="00585FE8" w:rsidRDefault="006C66D6" w:rsidP="00CE0C24">
            <w:pPr>
              <w:spacing w:after="80"/>
              <w:jc w:val="center"/>
              <w:rPr>
                <w:sz w:val="24"/>
                <w:szCs w:val="24"/>
              </w:rPr>
            </w:pPr>
            <w:r w:rsidRPr="00585FE8">
              <w:rPr>
                <w:sz w:val="24"/>
                <w:szCs w:val="24"/>
              </w:rPr>
              <w:t>Completion Date</w:t>
            </w:r>
            <w:r w:rsidRPr="00585FE8">
              <w:rPr>
                <w:sz w:val="24"/>
                <w:szCs w:val="24"/>
              </w:rPr>
              <w:br/>
              <w:t>MM/YYYY</w:t>
            </w:r>
          </w:p>
        </w:tc>
        <w:tc>
          <w:tcPr>
            <w:tcW w:w="0" w:type="auto"/>
            <w:tcBorders>
              <w:top w:val="inset" w:sz="6" w:space="0" w:color="808080"/>
              <w:left w:val="inset" w:sz="6" w:space="0" w:color="808080"/>
              <w:bottom w:val="single" w:sz="6" w:space="0" w:color="000000"/>
            </w:tcBorders>
            <w:tcMar>
              <w:top w:w="15" w:type="dxa"/>
              <w:left w:w="15" w:type="dxa"/>
              <w:bottom w:w="15" w:type="dxa"/>
              <w:right w:w="15" w:type="dxa"/>
            </w:tcMar>
            <w:vAlign w:val="center"/>
          </w:tcPr>
          <w:p w14:paraId="044405CD" w14:textId="77777777" w:rsidR="006C66D6" w:rsidRPr="00585FE8" w:rsidRDefault="006C66D6" w:rsidP="00CE0C24">
            <w:pPr>
              <w:spacing w:after="80"/>
              <w:jc w:val="center"/>
              <w:rPr>
                <w:sz w:val="24"/>
                <w:szCs w:val="24"/>
              </w:rPr>
            </w:pPr>
            <w:r w:rsidRPr="00585FE8">
              <w:rPr>
                <w:sz w:val="24"/>
                <w:szCs w:val="24"/>
              </w:rPr>
              <w:t>FIELD OF STUDY</w:t>
            </w:r>
          </w:p>
        </w:tc>
      </w:tr>
      <w:tr w:rsidR="006C66D6" w:rsidRPr="00585FE8" w14:paraId="54E0617A" w14:textId="77777777" w:rsidTr="00CE0C24">
        <w:tc>
          <w:tcPr>
            <w:tcW w:w="0" w:type="auto"/>
            <w:tcBorders>
              <w:right w:val="single" w:sz="6" w:space="0" w:color="000000"/>
            </w:tcBorders>
            <w:tcMar>
              <w:top w:w="15" w:type="dxa"/>
              <w:left w:w="15" w:type="dxa"/>
              <w:bottom w:w="15" w:type="dxa"/>
              <w:right w:w="15" w:type="dxa"/>
            </w:tcMar>
          </w:tcPr>
          <w:p w14:paraId="387C01BE" w14:textId="77777777" w:rsidR="006C66D6" w:rsidRPr="00585FE8" w:rsidRDefault="006C66D6" w:rsidP="00CE0C24">
            <w:pPr>
              <w:spacing w:after="80"/>
              <w:rPr>
                <w:sz w:val="24"/>
                <w:szCs w:val="24"/>
              </w:rPr>
            </w:pPr>
            <w:r w:rsidRPr="00585FE8">
              <w:rPr>
                <w:sz w:val="24"/>
                <w:szCs w:val="24"/>
              </w:rPr>
              <w:t>University of Wisconsin, Madison, WI</w:t>
            </w:r>
          </w:p>
        </w:tc>
        <w:tc>
          <w:tcPr>
            <w:tcW w:w="0" w:type="auto"/>
            <w:tcBorders>
              <w:left w:val="inset" w:sz="6" w:space="0" w:color="808080"/>
              <w:right w:val="single" w:sz="6" w:space="0" w:color="000000"/>
            </w:tcBorders>
            <w:tcMar>
              <w:top w:w="15" w:type="dxa"/>
              <w:left w:w="15" w:type="dxa"/>
              <w:bottom w:w="15" w:type="dxa"/>
              <w:right w:w="15" w:type="dxa"/>
            </w:tcMar>
          </w:tcPr>
          <w:p w14:paraId="085BA96C" w14:textId="77777777" w:rsidR="006C66D6" w:rsidRPr="00585FE8" w:rsidRDefault="006C66D6" w:rsidP="00CE0C24">
            <w:pPr>
              <w:spacing w:after="80"/>
              <w:jc w:val="center"/>
              <w:rPr>
                <w:sz w:val="24"/>
                <w:szCs w:val="24"/>
              </w:rPr>
            </w:pPr>
            <w:r w:rsidRPr="00585FE8">
              <w:rPr>
                <w:sz w:val="24"/>
                <w:szCs w:val="24"/>
              </w:rPr>
              <w:t>BS</w:t>
            </w:r>
          </w:p>
        </w:tc>
        <w:tc>
          <w:tcPr>
            <w:tcW w:w="0" w:type="auto"/>
            <w:tcBorders>
              <w:left w:val="inset" w:sz="6" w:space="0" w:color="808080"/>
              <w:right w:val="single" w:sz="6" w:space="0" w:color="000000"/>
            </w:tcBorders>
            <w:tcMar>
              <w:top w:w="15" w:type="dxa"/>
              <w:left w:w="15" w:type="dxa"/>
              <w:bottom w:w="15" w:type="dxa"/>
              <w:right w:w="15" w:type="dxa"/>
            </w:tcMar>
          </w:tcPr>
          <w:p w14:paraId="3F7F4E14" w14:textId="77777777" w:rsidR="006C66D6" w:rsidRPr="00585FE8" w:rsidRDefault="006C66D6" w:rsidP="00CE0C24">
            <w:pPr>
              <w:spacing w:after="80"/>
              <w:jc w:val="center"/>
              <w:rPr>
                <w:sz w:val="24"/>
                <w:szCs w:val="24"/>
              </w:rPr>
            </w:pPr>
            <w:r w:rsidRPr="00585FE8">
              <w:rPr>
                <w:sz w:val="24"/>
                <w:szCs w:val="24"/>
              </w:rPr>
              <w:t>05/1976</w:t>
            </w:r>
          </w:p>
        </w:tc>
        <w:tc>
          <w:tcPr>
            <w:tcW w:w="0" w:type="auto"/>
            <w:tcBorders>
              <w:left w:val="inset" w:sz="6" w:space="0" w:color="808080"/>
            </w:tcBorders>
            <w:tcMar>
              <w:top w:w="15" w:type="dxa"/>
              <w:left w:w="15" w:type="dxa"/>
              <w:bottom w:w="15" w:type="dxa"/>
              <w:right w:w="15" w:type="dxa"/>
            </w:tcMar>
          </w:tcPr>
          <w:p w14:paraId="11E337CD" w14:textId="77777777" w:rsidR="006C66D6" w:rsidRPr="00585FE8" w:rsidRDefault="006C66D6" w:rsidP="00CE0C24">
            <w:pPr>
              <w:spacing w:after="80"/>
              <w:rPr>
                <w:sz w:val="24"/>
                <w:szCs w:val="24"/>
              </w:rPr>
            </w:pPr>
            <w:r w:rsidRPr="00585FE8">
              <w:rPr>
                <w:sz w:val="24"/>
                <w:szCs w:val="24"/>
              </w:rPr>
              <w:t>Industrial Engineering</w:t>
            </w:r>
          </w:p>
        </w:tc>
      </w:tr>
      <w:tr w:rsidR="006C66D6" w:rsidRPr="00585FE8" w14:paraId="43B6A3CD" w14:textId="77777777" w:rsidTr="00CE0C24">
        <w:tc>
          <w:tcPr>
            <w:tcW w:w="0" w:type="auto"/>
            <w:tcBorders>
              <w:right w:val="single" w:sz="6" w:space="0" w:color="000000"/>
            </w:tcBorders>
            <w:tcMar>
              <w:top w:w="15" w:type="dxa"/>
              <w:left w:w="15" w:type="dxa"/>
              <w:bottom w:w="15" w:type="dxa"/>
              <w:right w:w="15" w:type="dxa"/>
            </w:tcMar>
          </w:tcPr>
          <w:p w14:paraId="3F087364" w14:textId="77777777" w:rsidR="006C66D6" w:rsidRPr="00585FE8" w:rsidRDefault="006C66D6" w:rsidP="00CE0C24">
            <w:pPr>
              <w:spacing w:after="80"/>
              <w:rPr>
                <w:sz w:val="24"/>
                <w:szCs w:val="24"/>
              </w:rPr>
            </w:pPr>
            <w:r w:rsidRPr="00585FE8">
              <w:rPr>
                <w:sz w:val="24"/>
                <w:szCs w:val="24"/>
              </w:rPr>
              <w:t>University of Wisconsin, Madison, WI</w:t>
            </w:r>
          </w:p>
        </w:tc>
        <w:tc>
          <w:tcPr>
            <w:tcW w:w="0" w:type="auto"/>
            <w:tcBorders>
              <w:left w:val="inset" w:sz="6" w:space="0" w:color="808080"/>
              <w:right w:val="single" w:sz="6" w:space="0" w:color="000000"/>
            </w:tcBorders>
            <w:tcMar>
              <w:top w:w="15" w:type="dxa"/>
              <w:left w:w="15" w:type="dxa"/>
              <w:bottom w:w="15" w:type="dxa"/>
              <w:right w:w="15" w:type="dxa"/>
            </w:tcMar>
          </w:tcPr>
          <w:p w14:paraId="423F96A6" w14:textId="77777777" w:rsidR="006C66D6" w:rsidRPr="00585FE8" w:rsidRDefault="006C66D6" w:rsidP="00CE0C24">
            <w:pPr>
              <w:spacing w:after="80"/>
              <w:jc w:val="center"/>
              <w:rPr>
                <w:sz w:val="24"/>
                <w:szCs w:val="24"/>
              </w:rPr>
            </w:pPr>
            <w:r w:rsidRPr="00585FE8">
              <w:rPr>
                <w:sz w:val="24"/>
                <w:szCs w:val="24"/>
              </w:rPr>
              <w:t>MS</w:t>
            </w:r>
          </w:p>
        </w:tc>
        <w:tc>
          <w:tcPr>
            <w:tcW w:w="0" w:type="auto"/>
            <w:tcBorders>
              <w:left w:val="inset" w:sz="6" w:space="0" w:color="808080"/>
              <w:right w:val="single" w:sz="6" w:space="0" w:color="000000"/>
            </w:tcBorders>
            <w:tcMar>
              <w:top w:w="15" w:type="dxa"/>
              <w:left w:w="15" w:type="dxa"/>
              <w:bottom w:w="15" w:type="dxa"/>
              <w:right w:w="15" w:type="dxa"/>
            </w:tcMar>
          </w:tcPr>
          <w:p w14:paraId="1C83378C" w14:textId="77777777" w:rsidR="006C66D6" w:rsidRPr="00585FE8" w:rsidRDefault="006C66D6" w:rsidP="00CE0C24">
            <w:pPr>
              <w:spacing w:after="80"/>
              <w:jc w:val="center"/>
              <w:rPr>
                <w:sz w:val="24"/>
                <w:szCs w:val="24"/>
              </w:rPr>
            </w:pPr>
            <w:r w:rsidRPr="00585FE8">
              <w:rPr>
                <w:sz w:val="24"/>
                <w:szCs w:val="24"/>
              </w:rPr>
              <w:t>05/1978</w:t>
            </w:r>
          </w:p>
        </w:tc>
        <w:tc>
          <w:tcPr>
            <w:tcW w:w="0" w:type="auto"/>
            <w:tcBorders>
              <w:left w:val="inset" w:sz="6" w:space="0" w:color="808080"/>
            </w:tcBorders>
            <w:tcMar>
              <w:top w:w="15" w:type="dxa"/>
              <w:left w:w="15" w:type="dxa"/>
              <w:bottom w:w="15" w:type="dxa"/>
              <w:right w:w="15" w:type="dxa"/>
            </w:tcMar>
          </w:tcPr>
          <w:p w14:paraId="70F6B625" w14:textId="77777777" w:rsidR="006C66D6" w:rsidRPr="00585FE8" w:rsidRDefault="006C66D6" w:rsidP="00CE0C24">
            <w:pPr>
              <w:spacing w:after="80"/>
              <w:rPr>
                <w:sz w:val="24"/>
                <w:szCs w:val="24"/>
              </w:rPr>
            </w:pPr>
            <w:r w:rsidRPr="00585FE8">
              <w:rPr>
                <w:sz w:val="24"/>
                <w:szCs w:val="24"/>
              </w:rPr>
              <w:t>Industrial Engineering</w:t>
            </w:r>
          </w:p>
        </w:tc>
      </w:tr>
      <w:tr w:rsidR="006C66D6" w:rsidRPr="00585FE8" w14:paraId="5CAAA36C" w14:textId="77777777" w:rsidTr="00CE0C24">
        <w:tc>
          <w:tcPr>
            <w:tcW w:w="0" w:type="auto"/>
            <w:tcBorders>
              <w:right w:val="single" w:sz="6" w:space="0" w:color="000000"/>
            </w:tcBorders>
            <w:tcMar>
              <w:top w:w="15" w:type="dxa"/>
              <w:left w:w="15" w:type="dxa"/>
              <w:bottom w:w="15" w:type="dxa"/>
              <w:right w:w="15" w:type="dxa"/>
            </w:tcMar>
          </w:tcPr>
          <w:p w14:paraId="50B6BAC6" w14:textId="77777777" w:rsidR="006C66D6" w:rsidRPr="00585FE8" w:rsidRDefault="006C66D6" w:rsidP="00CE0C24">
            <w:pPr>
              <w:spacing w:after="80"/>
              <w:rPr>
                <w:sz w:val="24"/>
                <w:szCs w:val="24"/>
              </w:rPr>
            </w:pPr>
            <w:r w:rsidRPr="00585FE8">
              <w:rPr>
                <w:sz w:val="24"/>
                <w:szCs w:val="24"/>
              </w:rPr>
              <w:t>University of Wisconsin, Madison, WI</w:t>
            </w:r>
          </w:p>
        </w:tc>
        <w:tc>
          <w:tcPr>
            <w:tcW w:w="0" w:type="auto"/>
            <w:tcBorders>
              <w:left w:val="inset" w:sz="6" w:space="0" w:color="808080"/>
              <w:right w:val="single" w:sz="6" w:space="0" w:color="000000"/>
            </w:tcBorders>
            <w:tcMar>
              <w:top w:w="15" w:type="dxa"/>
              <w:left w:w="15" w:type="dxa"/>
              <w:bottom w:w="15" w:type="dxa"/>
              <w:right w:w="15" w:type="dxa"/>
            </w:tcMar>
          </w:tcPr>
          <w:p w14:paraId="0D282CD4" w14:textId="77777777" w:rsidR="006C66D6" w:rsidRPr="00585FE8" w:rsidRDefault="006C66D6" w:rsidP="00CE0C24">
            <w:pPr>
              <w:spacing w:after="80"/>
              <w:jc w:val="center"/>
              <w:rPr>
                <w:sz w:val="24"/>
                <w:szCs w:val="24"/>
              </w:rPr>
            </w:pPr>
            <w:r w:rsidRPr="00585FE8">
              <w:rPr>
                <w:sz w:val="24"/>
                <w:szCs w:val="24"/>
              </w:rPr>
              <w:t>PHD</w:t>
            </w:r>
          </w:p>
        </w:tc>
        <w:tc>
          <w:tcPr>
            <w:tcW w:w="0" w:type="auto"/>
            <w:tcBorders>
              <w:left w:val="inset" w:sz="6" w:space="0" w:color="808080"/>
              <w:right w:val="single" w:sz="6" w:space="0" w:color="000000"/>
            </w:tcBorders>
            <w:tcMar>
              <w:top w:w="15" w:type="dxa"/>
              <w:left w:w="15" w:type="dxa"/>
              <w:bottom w:w="15" w:type="dxa"/>
              <w:right w:w="15" w:type="dxa"/>
            </w:tcMar>
          </w:tcPr>
          <w:p w14:paraId="594C6DE5" w14:textId="77777777" w:rsidR="006C66D6" w:rsidRPr="00585FE8" w:rsidRDefault="006C66D6" w:rsidP="00CE0C24">
            <w:pPr>
              <w:spacing w:after="80"/>
              <w:jc w:val="center"/>
              <w:rPr>
                <w:sz w:val="24"/>
                <w:szCs w:val="24"/>
              </w:rPr>
            </w:pPr>
            <w:r w:rsidRPr="00585FE8">
              <w:rPr>
                <w:sz w:val="24"/>
                <w:szCs w:val="24"/>
              </w:rPr>
              <w:t>05/1983</w:t>
            </w:r>
          </w:p>
        </w:tc>
        <w:tc>
          <w:tcPr>
            <w:tcW w:w="0" w:type="auto"/>
            <w:tcBorders>
              <w:left w:val="inset" w:sz="6" w:space="0" w:color="808080"/>
            </w:tcBorders>
            <w:tcMar>
              <w:top w:w="15" w:type="dxa"/>
              <w:left w:w="15" w:type="dxa"/>
              <w:bottom w:w="15" w:type="dxa"/>
              <w:right w:w="15" w:type="dxa"/>
            </w:tcMar>
          </w:tcPr>
          <w:p w14:paraId="6420E2D3" w14:textId="77777777" w:rsidR="006C66D6" w:rsidRPr="00585FE8" w:rsidRDefault="006C66D6" w:rsidP="00CE0C24">
            <w:pPr>
              <w:spacing w:after="80"/>
              <w:rPr>
                <w:sz w:val="24"/>
                <w:szCs w:val="24"/>
              </w:rPr>
            </w:pPr>
            <w:r w:rsidRPr="00585FE8">
              <w:rPr>
                <w:sz w:val="24"/>
                <w:szCs w:val="24"/>
              </w:rPr>
              <w:t>Industrial Engineering</w:t>
            </w:r>
          </w:p>
        </w:tc>
      </w:tr>
      <w:tr w:rsidR="006C66D6" w:rsidRPr="00585FE8" w14:paraId="64C52C95" w14:textId="77777777" w:rsidTr="00CE0C24">
        <w:tc>
          <w:tcPr>
            <w:tcW w:w="0" w:type="auto"/>
            <w:tcBorders>
              <w:right w:val="single" w:sz="6" w:space="0" w:color="000000"/>
            </w:tcBorders>
            <w:tcMar>
              <w:top w:w="15" w:type="dxa"/>
              <w:left w:w="15" w:type="dxa"/>
              <w:bottom w:w="15" w:type="dxa"/>
              <w:right w:w="15" w:type="dxa"/>
            </w:tcMar>
          </w:tcPr>
          <w:p w14:paraId="194C6038" w14:textId="77777777" w:rsidR="006C66D6" w:rsidRPr="00585FE8" w:rsidRDefault="006C66D6" w:rsidP="00CE0C24">
            <w:pPr>
              <w:spacing w:after="80"/>
              <w:rPr>
                <w:sz w:val="24"/>
                <w:szCs w:val="24"/>
              </w:rPr>
            </w:pPr>
            <w:r w:rsidRPr="00585FE8">
              <w:rPr>
                <w:sz w:val="24"/>
                <w:szCs w:val="24"/>
              </w:rPr>
              <w:t>Johns Hopkins, Baltimore, MD</w:t>
            </w:r>
          </w:p>
        </w:tc>
        <w:tc>
          <w:tcPr>
            <w:tcW w:w="0" w:type="auto"/>
            <w:tcBorders>
              <w:left w:val="inset" w:sz="6" w:space="0" w:color="808080"/>
              <w:right w:val="single" w:sz="6" w:space="0" w:color="000000"/>
            </w:tcBorders>
            <w:tcMar>
              <w:top w:w="15" w:type="dxa"/>
              <w:left w:w="15" w:type="dxa"/>
              <w:bottom w:w="15" w:type="dxa"/>
              <w:right w:w="15" w:type="dxa"/>
            </w:tcMar>
          </w:tcPr>
          <w:p w14:paraId="22141318" w14:textId="77777777" w:rsidR="006C66D6" w:rsidRPr="00585FE8" w:rsidRDefault="006C66D6" w:rsidP="00CE0C24">
            <w:pPr>
              <w:spacing w:after="80"/>
              <w:jc w:val="center"/>
              <w:rPr>
                <w:sz w:val="24"/>
                <w:szCs w:val="24"/>
              </w:rPr>
            </w:pPr>
            <w:r w:rsidRPr="00585FE8">
              <w:rPr>
                <w:sz w:val="24"/>
                <w:szCs w:val="24"/>
              </w:rPr>
              <w:t>OTH</w:t>
            </w:r>
          </w:p>
        </w:tc>
        <w:tc>
          <w:tcPr>
            <w:tcW w:w="0" w:type="auto"/>
            <w:tcBorders>
              <w:left w:val="inset" w:sz="6" w:space="0" w:color="808080"/>
              <w:right w:val="single" w:sz="6" w:space="0" w:color="000000"/>
            </w:tcBorders>
            <w:tcMar>
              <w:top w:w="15" w:type="dxa"/>
              <w:left w:w="15" w:type="dxa"/>
              <w:bottom w:w="15" w:type="dxa"/>
              <w:right w:w="15" w:type="dxa"/>
            </w:tcMar>
          </w:tcPr>
          <w:p w14:paraId="772D55E2" w14:textId="77777777" w:rsidR="006C66D6" w:rsidRPr="00585FE8" w:rsidRDefault="006C66D6" w:rsidP="00CE0C24">
            <w:pPr>
              <w:spacing w:after="80"/>
              <w:jc w:val="center"/>
              <w:rPr>
                <w:sz w:val="24"/>
                <w:szCs w:val="24"/>
              </w:rPr>
            </w:pPr>
            <w:r w:rsidRPr="00585FE8">
              <w:rPr>
                <w:sz w:val="24"/>
                <w:szCs w:val="24"/>
              </w:rPr>
              <w:t>05/1986</w:t>
            </w:r>
          </w:p>
        </w:tc>
        <w:tc>
          <w:tcPr>
            <w:tcW w:w="0" w:type="auto"/>
            <w:tcBorders>
              <w:left w:val="inset" w:sz="6" w:space="0" w:color="808080"/>
            </w:tcBorders>
            <w:tcMar>
              <w:top w:w="15" w:type="dxa"/>
              <w:left w:w="15" w:type="dxa"/>
              <w:bottom w:w="15" w:type="dxa"/>
              <w:right w:w="15" w:type="dxa"/>
            </w:tcMar>
          </w:tcPr>
          <w:p w14:paraId="2144BAF6" w14:textId="77777777" w:rsidR="006C66D6" w:rsidRPr="00585FE8" w:rsidRDefault="006C66D6" w:rsidP="00CE0C24">
            <w:pPr>
              <w:spacing w:after="80"/>
              <w:rPr>
                <w:sz w:val="24"/>
                <w:szCs w:val="24"/>
              </w:rPr>
            </w:pPr>
            <w:r w:rsidRPr="00585FE8">
              <w:rPr>
                <w:sz w:val="24"/>
                <w:szCs w:val="24"/>
              </w:rPr>
              <w:t xml:space="preserve">Faculty Fellow in Health Care Finance </w:t>
            </w:r>
          </w:p>
        </w:tc>
      </w:tr>
    </w:tbl>
    <w:p w14:paraId="7B4C3953" w14:textId="77777777" w:rsidR="006C66D6" w:rsidRPr="00585FE8" w:rsidRDefault="006C66D6" w:rsidP="006C66D6">
      <w:pPr>
        <w:pStyle w:val="Heading3"/>
        <w:rPr>
          <w:sz w:val="24"/>
          <w:szCs w:val="24"/>
        </w:rPr>
      </w:pPr>
      <w:r w:rsidRPr="00585FE8">
        <w:rPr>
          <w:rFonts w:eastAsia="Arial"/>
          <w:sz w:val="24"/>
          <w:szCs w:val="24"/>
        </w:rPr>
        <w:t>A. Personal Statement</w:t>
      </w:r>
    </w:p>
    <w:p w14:paraId="7A2A1D21" w14:textId="5AAFD8E7" w:rsidR="006C66D6" w:rsidRPr="00585FE8" w:rsidRDefault="006C66D6" w:rsidP="006C66D6">
      <w:pPr>
        <w:spacing w:line="240" w:lineRule="auto"/>
        <w:rPr>
          <w:rFonts w:ascii="Times New Roman" w:hAnsi="Times New Roman" w:cs="Times New Roman"/>
          <w:sz w:val="24"/>
          <w:szCs w:val="24"/>
        </w:rPr>
      </w:pPr>
      <w:r w:rsidRPr="00585FE8">
        <w:rPr>
          <w:rFonts w:ascii="Times New Roman" w:hAnsi="Times New Roman" w:cs="Times New Roman"/>
          <w:sz w:val="24"/>
          <w:szCs w:val="24"/>
        </w:rPr>
        <w:t xml:space="preserve">I have the expertise, leadership, and training necessary to successfully carry out the proposed research project. I have been previously funded by NIH agencies (NIDA and AIM Ahead Program), Veterans Administration, Robert Wood Johnson Foundation, Patient Centers Outcome Research Institute (PCORI), and others. I have successfully contributed to externally funded, multi-site projects. I have more than 125 peer-reviewed publications and published 3 textbooks on data analysis. The current project uses network models to create comprehensive risk models for common and rare cancers using retrospective data within All of Us database. I adapted methods of Structured Equation Modeling, in particular LASSO regressions, to the construction of network models. I am the leading proponent of AI research that is sourced from medical records and not from Internet/published papers. Thus, the resulting AI system is less likely to hallucinate or generate inappropriate text. </w:t>
      </w:r>
    </w:p>
    <w:p w14:paraId="23B40560" w14:textId="2720F0CF" w:rsidR="006C66D6" w:rsidRPr="00585FE8" w:rsidRDefault="006C66D6" w:rsidP="006C66D6">
      <w:pPr>
        <w:spacing w:line="240" w:lineRule="auto"/>
        <w:rPr>
          <w:rFonts w:ascii="Times New Roman" w:hAnsi="Times New Roman" w:cs="Times New Roman"/>
          <w:sz w:val="24"/>
          <w:szCs w:val="24"/>
        </w:rPr>
      </w:pPr>
      <w:r w:rsidRPr="00585FE8">
        <w:rPr>
          <w:rFonts w:ascii="Times New Roman" w:hAnsi="Times New Roman" w:cs="Times New Roman"/>
          <w:sz w:val="24"/>
          <w:szCs w:val="24"/>
        </w:rPr>
        <w:t xml:space="preserve">For the past 30 years, I have been working on data mining using massive data. Using high-dimensional medical history, I have predicted incidence of diabetes, anemia, CHF, depression, suicide, and substance abuse but not cancer. My research on cancer is ongoing and focusses on use of data science to improve screening. My experience in constructing data-driven models should facilitate the identification and modeling of risk of rare cancers.  Analysis of observational data is fraught with spurious associations. The analysis should remove confounding in the data.  I created the Stratified Covariate Balancing technique. This procedure allows one to reorganize massive databases into thousands of strata, where homogenous subgroups of patients are not affected by confounding in the covariates. I am the author of Medical Artificial General Intelligence that constructs causal models within AI systems.  </w:t>
      </w:r>
    </w:p>
    <w:p w14:paraId="4C3EE687" w14:textId="77777777" w:rsidR="006C66D6" w:rsidRPr="00585FE8" w:rsidRDefault="006C66D6" w:rsidP="006C66D6">
      <w:pPr>
        <w:pStyle w:val="Heading3"/>
        <w:rPr>
          <w:rFonts w:eastAsia="Arial"/>
          <w:sz w:val="24"/>
          <w:szCs w:val="24"/>
        </w:rPr>
      </w:pPr>
      <w:r w:rsidRPr="00585FE8">
        <w:rPr>
          <w:rFonts w:eastAsia="Arial"/>
          <w:sz w:val="24"/>
          <w:szCs w:val="24"/>
        </w:rPr>
        <w:t>B. Positions, Scientific Appointments and Honors</w:t>
      </w:r>
    </w:p>
    <w:p w14:paraId="241E9ACB" w14:textId="77777777" w:rsidR="006C66D6" w:rsidRPr="00585FE8" w:rsidRDefault="006C66D6" w:rsidP="006C66D6">
      <w:pPr>
        <w:pStyle w:val="h3underline"/>
        <w:rPr>
          <w:sz w:val="24"/>
          <w:szCs w:val="24"/>
        </w:rPr>
      </w:pPr>
      <w:r w:rsidRPr="00585FE8">
        <w:rPr>
          <w:rFonts w:eastAsia="Arial"/>
          <w:sz w:val="24"/>
          <w:szCs w:val="24"/>
        </w:rPr>
        <w:t>Positions and Scientific Appointments</w:t>
      </w:r>
    </w:p>
    <w:tbl>
      <w:tblPr>
        <w:tblStyle w:val="table"/>
        <w:tblW w:w="5000" w:type="pct"/>
        <w:tblInd w:w="15" w:type="dxa"/>
        <w:tblBorders>
          <w:top w:val="nil"/>
          <w:left w:val="nil"/>
          <w:bottom w:val="nil"/>
          <w:right w:val="nil"/>
          <w:insideH w:val="nil"/>
          <w:insideV w:val="nil"/>
        </w:tblBorders>
        <w:tblCellMar>
          <w:top w:w="15" w:type="dxa"/>
          <w:left w:w="15" w:type="dxa"/>
          <w:bottom w:w="15" w:type="dxa"/>
          <w:right w:w="15" w:type="dxa"/>
        </w:tblCellMar>
        <w:tblLook w:val="04A0" w:firstRow="1" w:lastRow="0" w:firstColumn="1" w:lastColumn="0" w:noHBand="0" w:noVBand="1"/>
      </w:tblPr>
      <w:tblGrid>
        <w:gridCol w:w="1530"/>
        <w:gridCol w:w="9270"/>
      </w:tblGrid>
      <w:tr w:rsidR="006C66D6" w:rsidRPr="00585FE8" w14:paraId="6E1B241D" w14:textId="77777777" w:rsidTr="00CE0C24">
        <w:tc>
          <w:tcPr>
            <w:tcW w:w="1530" w:type="dxa"/>
            <w:tcMar>
              <w:top w:w="15" w:type="dxa"/>
              <w:left w:w="15" w:type="dxa"/>
              <w:bottom w:w="15" w:type="dxa"/>
              <w:right w:w="15" w:type="dxa"/>
            </w:tcMar>
          </w:tcPr>
          <w:p w14:paraId="452517BE" w14:textId="77777777" w:rsidR="006C66D6" w:rsidRPr="00585FE8" w:rsidRDefault="006C66D6" w:rsidP="00CE0C24">
            <w:pPr>
              <w:rPr>
                <w:sz w:val="24"/>
                <w:szCs w:val="24"/>
              </w:rPr>
            </w:pPr>
            <w:r w:rsidRPr="00585FE8">
              <w:rPr>
                <w:sz w:val="24"/>
                <w:szCs w:val="24"/>
              </w:rPr>
              <w:t>2015 - Present</w:t>
            </w:r>
          </w:p>
        </w:tc>
        <w:tc>
          <w:tcPr>
            <w:tcW w:w="0" w:type="auto"/>
            <w:tcMar>
              <w:top w:w="15" w:type="dxa"/>
              <w:left w:w="15" w:type="dxa"/>
              <w:bottom w:w="15" w:type="dxa"/>
              <w:right w:w="15" w:type="dxa"/>
            </w:tcMar>
          </w:tcPr>
          <w:p w14:paraId="3B0C9E21" w14:textId="77777777" w:rsidR="006C66D6" w:rsidRPr="00585FE8" w:rsidRDefault="006C66D6" w:rsidP="00CE0C24">
            <w:pPr>
              <w:rPr>
                <w:sz w:val="24"/>
                <w:szCs w:val="24"/>
              </w:rPr>
            </w:pPr>
            <w:r w:rsidRPr="00585FE8">
              <w:rPr>
                <w:sz w:val="24"/>
                <w:szCs w:val="24"/>
              </w:rPr>
              <w:t>Tenured Professor, Dept of Health Admin &amp; Policy, George Mason University, Fairfax, VA</w:t>
            </w:r>
          </w:p>
        </w:tc>
      </w:tr>
      <w:tr w:rsidR="006C66D6" w:rsidRPr="00585FE8" w14:paraId="61D45F81" w14:textId="77777777" w:rsidTr="00CE0C24">
        <w:tc>
          <w:tcPr>
            <w:tcW w:w="1530" w:type="dxa"/>
            <w:tcMar>
              <w:top w:w="15" w:type="dxa"/>
              <w:left w:w="15" w:type="dxa"/>
              <w:bottom w:w="15" w:type="dxa"/>
              <w:right w:w="15" w:type="dxa"/>
            </w:tcMar>
          </w:tcPr>
          <w:p w14:paraId="22455B5B" w14:textId="77777777" w:rsidR="006C66D6" w:rsidRPr="00585FE8" w:rsidRDefault="006C66D6" w:rsidP="00CE0C24">
            <w:pPr>
              <w:rPr>
                <w:sz w:val="24"/>
                <w:szCs w:val="24"/>
              </w:rPr>
            </w:pPr>
            <w:r w:rsidRPr="00585FE8">
              <w:rPr>
                <w:sz w:val="24"/>
                <w:szCs w:val="24"/>
              </w:rPr>
              <w:t>2012 - 2015</w:t>
            </w:r>
          </w:p>
        </w:tc>
        <w:tc>
          <w:tcPr>
            <w:tcW w:w="0" w:type="auto"/>
            <w:tcMar>
              <w:top w:w="15" w:type="dxa"/>
              <w:left w:w="15" w:type="dxa"/>
              <w:bottom w:w="15" w:type="dxa"/>
              <w:right w:w="15" w:type="dxa"/>
            </w:tcMar>
          </w:tcPr>
          <w:p w14:paraId="59CE7E69" w14:textId="77777777" w:rsidR="006C66D6" w:rsidRPr="00585FE8" w:rsidRDefault="006C66D6" w:rsidP="00CE0C24">
            <w:pPr>
              <w:rPr>
                <w:sz w:val="24"/>
                <w:szCs w:val="24"/>
              </w:rPr>
            </w:pPr>
            <w:r w:rsidRPr="00585FE8">
              <w:rPr>
                <w:sz w:val="24"/>
                <w:szCs w:val="24"/>
              </w:rPr>
              <w:t>Chief of Performance Improvement, DC Veterans Affairs Medical Center, Washington, DC</w:t>
            </w:r>
          </w:p>
        </w:tc>
      </w:tr>
      <w:tr w:rsidR="006C66D6" w:rsidRPr="00585FE8" w14:paraId="62E6A10D" w14:textId="77777777" w:rsidTr="00CE0C24">
        <w:tc>
          <w:tcPr>
            <w:tcW w:w="1530" w:type="dxa"/>
            <w:tcMar>
              <w:top w:w="15" w:type="dxa"/>
              <w:left w:w="15" w:type="dxa"/>
              <w:bottom w:w="15" w:type="dxa"/>
              <w:right w:w="15" w:type="dxa"/>
            </w:tcMar>
          </w:tcPr>
          <w:p w14:paraId="2B60BE24" w14:textId="77777777" w:rsidR="006C66D6" w:rsidRPr="00585FE8" w:rsidRDefault="006C66D6" w:rsidP="00CE0C24">
            <w:pPr>
              <w:rPr>
                <w:sz w:val="24"/>
                <w:szCs w:val="24"/>
              </w:rPr>
            </w:pPr>
            <w:r w:rsidRPr="00585FE8">
              <w:rPr>
                <w:sz w:val="24"/>
                <w:szCs w:val="24"/>
              </w:rPr>
              <w:t>2010 - 2012</w:t>
            </w:r>
          </w:p>
        </w:tc>
        <w:tc>
          <w:tcPr>
            <w:tcW w:w="0" w:type="auto"/>
            <w:tcMar>
              <w:top w:w="15" w:type="dxa"/>
              <w:left w:w="15" w:type="dxa"/>
              <w:bottom w:w="15" w:type="dxa"/>
              <w:right w:w="15" w:type="dxa"/>
            </w:tcMar>
          </w:tcPr>
          <w:p w14:paraId="396B4298" w14:textId="77777777" w:rsidR="006C66D6" w:rsidRPr="00585FE8" w:rsidRDefault="006C66D6" w:rsidP="00CE0C24">
            <w:pPr>
              <w:rPr>
                <w:sz w:val="24"/>
                <w:szCs w:val="24"/>
              </w:rPr>
            </w:pPr>
            <w:r w:rsidRPr="00585FE8">
              <w:rPr>
                <w:sz w:val="24"/>
                <w:szCs w:val="24"/>
              </w:rPr>
              <w:t>Chief of Research, Bay Pines Veterans Affairs Medical Center, St Petersburg, FL</w:t>
            </w:r>
          </w:p>
        </w:tc>
      </w:tr>
      <w:tr w:rsidR="006C66D6" w:rsidRPr="00585FE8" w14:paraId="77080B1D" w14:textId="77777777" w:rsidTr="00CE0C24">
        <w:tc>
          <w:tcPr>
            <w:tcW w:w="1530" w:type="dxa"/>
            <w:tcMar>
              <w:top w:w="15" w:type="dxa"/>
              <w:left w:w="15" w:type="dxa"/>
              <w:bottom w:w="15" w:type="dxa"/>
              <w:right w:w="15" w:type="dxa"/>
            </w:tcMar>
          </w:tcPr>
          <w:p w14:paraId="44BD55C6" w14:textId="77777777" w:rsidR="006C66D6" w:rsidRPr="00585FE8" w:rsidRDefault="006C66D6" w:rsidP="00CE0C24">
            <w:pPr>
              <w:rPr>
                <w:sz w:val="24"/>
                <w:szCs w:val="24"/>
              </w:rPr>
            </w:pPr>
            <w:r w:rsidRPr="00585FE8">
              <w:rPr>
                <w:sz w:val="24"/>
                <w:szCs w:val="24"/>
              </w:rPr>
              <w:t>2008 - 2010</w:t>
            </w:r>
          </w:p>
        </w:tc>
        <w:tc>
          <w:tcPr>
            <w:tcW w:w="0" w:type="auto"/>
            <w:tcMar>
              <w:top w:w="15" w:type="dxa"/>
              <w:left w:w="15" w:type="dxa"/>
              <w:bottom w:w="15" w:type="dxa"/>
              <w:right w:w="15" w:type="dxa"/>
            </w:tcMar>
          </w:tcPr>
          <w:p w14:paraId="2E9075E8" w14:textId="77777777" w:rsidR="006C66D6" w:rsidRPr="00585FE8" w:rsidRDefault="006C66D6" w:rsidP="00CE0C24">
            <w:pPr>
              <w:rPr>
                <w:sz w:val="24"/>
                <w:szCs w:val="24"/>
              </w:rPr>
            </w:pPr>
            <w:r w:rsidRPr="00585FE8">
              <w:rPr>
                <w:sz w:val="24"/>
                <w:szCs w:val="24"/>
              </w:rPr>
              <w:t>Professor, Department of Health Administration, Georgetown University, Washington, DC</w:t>
            </w:r>
          </w:p>
        </w:tc>
      </w:tr>
      <w:tr w:rsidR="006C66D6" w:rsidRPr="00585FE8" w14:paraId="2B9E48F0" w14:textId="77777777" w:rsidTr="00CE0C24">
        <w:tc>
          <w:tcPr>
            <w:tcW w:w="1530" w:type="dxa"/>
            <w:tcMar>
              <w:top w:w="15" w:type="dxa"/>
              <w:left w:w="15" w:type="dxa"/>
              <w:bottom w:w="15" w:type="dxa"/>
              <w:right w:w="15" w:type="dxa"/>
            </w:tcMar>
          </w:tcPr>
          <w:p w14:paraId="0A9F3C78" w14:textId="77777777" w:rsidR="006C66D6" w:rsidRPr="00585FE8" w:rsidRDefault="006C66D6" w:rsidP="00CE0C24">
            <w:pPr>
              <w:rPr>
                <w:sz w:val="24"/>
                <w:szCs w:val="24"/>
              </w:rPr>
            </w:pPr>
            <w:r w:rsidRPr="00585FE8">
              <w:rPr>
                <w:sz w:val="24"/>
                <w:szCs w:val="24"/>
              </w:rPr>
              <w:t>1999 - 2008</w:t>
            </w:r>
          </w:p>
        </w:tc>
        <w:tc>
          <w:tcPr>
            <w:tcW w:w="0" w:type="auto"/>
            <w:tcMar>
              <w:top w:w="15" w:type="dxa"/>
              <w:left w:w="15" w:type="dxa"/>
              <w:bottom w:w="15" w:type="dxa"/>
              <w:right w:w="15" w:type="dxa"/>
            </w:tcMar>
          </w:tcPr>
          <w:p w14:paraId="19DF6E7C" w14:textId="77777777" w:rsidR="006C66D6" w:rsidRPr="00585FE8" w:rsidRDefault="006C66D6" w:rsidP="00CE0C24">
            <w:pPr>
              <w:rPr>
                <w:sz w:val="24"/>
                <w:szCs w:val="24"/>
              </w:rPr>
            </w:pPr>
            <w:r w:rsidRPr="00585FE8">
              <w:rPr>
                <w:sz w:val="24"/>
                <w:szCs w:val="24"/>
              </w:rPr>
              <w:t>Tenured Professor, Dept of Health Admin &amp; Policy, George Mason University, Fairfax, VA</w:t>
            </w:r>
          </w:p>
        </w:tc>
      </w:tr>
      <w:tr w:rsidR="006C66D6" w:rsidRPr="00585FE8" w14:paraId="6BFEB066" w14:textId="77777777" w:rsidTr="00CE0C24">
        <w:tc>
          <w:tcPr>
            <w:tcW w:w="1530" w:type="dxa"/>
            <w:tcMar>
              <w:top w:w="15" w:type="dxa"/>
              <w:left w:w="15" w:type="dxa"/>
              <w:bottom w:w="15" w:type="dxa"/>
              <w:right w:w="15" w:type="dxa"/>
            </w:tcMar>
          </w:tcPr>
          <w:p w14:paraId="7260FA5F" w14:textId="77777777" w:rsidR="006C66D6" w:rsidRPr="00585FE8" w:rsidRDefault="006C66D6" w:rsidP="00CE0C24">
            <w:pPr>
              <w:rPr>
                <w:sz w:val="24"/>
                <w:szCs w:val="24"/>
              </w:rPr>
            </w:pPr>
            <w:r w:rsidRPr="00585FE8">
              <w:rPr>
                <w:sz w:val="24"/>
                <w:szCs w:val="24"/>
              </w:rPr>
              <w:lastRenderedPageBreak/>
              <w:t>1989 - 1999</w:t>
            </w:r>
          </w:p>
        </w:tc>
        <w:tc>
          <w:tcPr>
            <w:tcW w:w="0" w:type="auto"/>
            <w:tcMar>
              <w:top w:w="15" w:type="dxa"/>
              <w:left w:w="15" w:type="dxa"/>
              <w:bottom w:w="15" w:type="dxa"/>
              <w:right w:w="15" w:type="dxa"/>
            </w:tcMar>
          </w:tcPr>
          <w:p w14:paraId="0D7210E4" w14:textId="77777777" w:rsidR="006C66D6" w:rsidRPr="00585FE8" w:rsidRDefault="006C66D6" w:rsidP="00CE0C24">
            <w:pPr>
              <w:rPr>
                <w:sz w:val="24"/>
                <w:szCs w:val="24"/>
              </w:rPr>
            </w:pPr>
            <w:r w:rsidRPr="00585FE8">
              <w:rPr>
                <w:sz w:val="24"/>
                <w:szCs w:val="24"/>
              </w:rPr>
              <w:t>Tenured Associate Professor, Health Admin Program, Cleveland State Univ, Cleveland, OH</w:t>
            </w:r>
          </w:p>
        </w:tc>
      </w:tr>
      <w:tr w:rsidR="006C66D6" w:rsidRPr="00585FE8" w14:paraId="18FC188C" w14:textId="77777777" w:rsidTr="00CE0C24">
        <w:tc>
          <w:tcPr>
            <w:tcW w:w="1530" w:type="dxa"/>
            <w:tcMar>
              <w:top w:w="15" w:type="dxa"/>
              <w:left w:w="15" w:type="dxa"/>
              <w:bottom w:w="15" w:type="dxa"/>
              <w:right w:w="15" w:type="dxa"/>
            </w:tcMar>
          </w:tcPr>
          <w:p w14:paraId="24C23463" w14:textId="77777777" w:rsidR="006C66D6" w:rsidRPr="00585FE8" w:rsidRDefault="006C66D6" w:rsidP="00CE0C24">
            <w:pPr>
              <w:rPr>
                <w:sz w:val="24"/>
                <w:szCs w:val="24"/>
              </w:rPr>
            </w:pPr>
            <w:r w:rsidRPr="00585FE8">
              <w:rPr>
                <w:sz w:val="24"/>
                <w:szCs w:val="24"/>
              </w:rPr>
              <w:t>1983 - 1987</w:t>
            </w:r>
          </w:p>
        </w:tc>
        <w:tc>
          <w:tcPr>
            <w:tcW w:w="0" w:type="auto"/>
            <w:tcMar>
              <w:top w:w="15" w:type="dxa"/>
              <w:left w:w="15" w:type="dxa"/>
              <w:bottom w:w="15" w:type="dxa"/>
              <w:right w:w="15" w:type="dxa"/>
            </w:tcMar>
          </w:tcPr>
          <w:p w14:paraId="49609334" w14:textId="77777777" w:rsidR="006C66D6" w:rsidRPr="00585FE8" w:rsidRDefault="006C66D6" w:rsidP="00CE0C24">
            <w:pPr>
              <w:rPr>
                <w:sz w:val="24"/>
                <w:szCs w:val="24"/>
              </w:rPr>
            </w:pPr>
            <w:r w:rsidRPr="00585FE8">
              <w:rPr>
                <w:sz w:val="24"/>
                <w:szCs w:val="24"/>
              </w:rPr>
              <w:t>Assistant Professor, Health System Management, Tulane University, New Orleans, LA</w:t>
            </w:r>
          </w:p>
        </w:tc>
      </w:tr>
    </w:tbl>
    <w:p w14:paraId="1A46607E" w14:textId="77777777" w:rsidR="006C66D6" w:rsidRPr="00585FE8" w:rsidRDefault="006C66D6" w:rsidP="006C66D6">
      <w:pPr>
        <w:pStyle w:val="h3underline"/>
        <w:rPr>
          <w:sz w:val="24"/>
          <w:szCs w:val="24"/>
        </w:rPr>
      </w:pPr>
      <w:r w:rsidRPr="00585FE8">
        <w:rPr>
          <w:rFonts w:eastAsia="Arial"/>
          <w:sz w:val="24"/>
          <w:szCs w:val="24"/>
        </w:rPr>
        <w:t>Honors</w:t>
      </w:r>
    </w:p>
    <w:tbl>
      <w:tblPr>
        <w:tblStyle w:val="table"/>
        <w:tblW w:w="5000" w:type="pct"/>
        <w:tblInd w:w="15" w:type="dxa"/>
        <w:tblBorders>
          <w:top w:val="nil"/>
          <w:left w:val="nil"/>
          <w:bottom w:val="nil"/>
          <w:right w:val="nil"/>
          <w:insideH w:val="nil"/>
          <w:insideV w:val="nil"/>
        </w:tblBorders>
        <w:tblCellMar>
          <w:top w:w="15" w:type="dxa"/>
          <w:left w:w="15" w:type="dxa"/>
          <w:bottom w:w="15" w:type="dxa"/>
          <w:right w:w="15" w:type="dxa"/>
        </w:tblCellMar>
        <w:tblLook w:val="04A0" w:firstRow="1" w:lastRow="0" w:firstColumn="1" w:lastColumn="0" w:noHBand="0" w:noVBand="1"/>
      </w:tblPr>
      <w:tblGrid>
        <w:gridCol w:w="1530"/>
        <w:gridCol w:w="9270"/>
      </w:tblGrid>
      <w:tr w:rsidR="006C66D6" w:rsidRPr="00585FE8" w14:paraId="3921FB77" w14:textId="77777777" w:rsidTr="00CE0C24">
        <w:tc>
          <w:tcPr>
            <w:tcW w:w="1530" w:type="dxa"/>
            <w:tcMar>
              <w:top w:w="15" w:type="dxa"/>
              <w:left w:w="15" w:type="dxa"/>
              <w:bottom w:w="15" w:type="dxa"/>
              <w:right w:w="15" w:type="dxa"/>
            </w:tcMar>
          </w:tcPr>
          <w:p w14:paraId="18F08D01" w14:textId="77777777" w:rsidR="006C66D6" w:rsidRPr="00585FE8" w:rsidRDefault="006C66D6" w:rsidP="00CE0C24">
            <w:pPr>
              <w:rPr>
                <w:sz w:val="24"/>
                <w:szCs w:val="24"/>
              </w:rPr>
            </w:pPr>
            <w:r w:rsidRPr="00585FE8">
              <w:rPr>
                <w:sz w:val="24"/>
                <w:szCs w:val="24"/>
              </w:rPr>
              <w:t>2015 - Present</w:t>
            </w:r>
          </w:p>
        </w:tc>
        <w:tc>
          <w:tcPr>
            <w:tcW w:w="0" w:type="auto"/>
            <w:tcMar>
              <w:top w:w="15" w:type="dxa"/>
              <w:left w:w="15" w:type="dxa"/>
              <w:bottom w:w="15" w:type="dxa"/>
              <w:right w:w="15" w:type="dxa"/>
            </w:tcMar>
          </w:tcPr>
          <w:p w14:paraId="5F5E20ED" w14:textId="77777777" w:rsidR="006C66D6" w:rsidRPr="00585FE8" w:rsidRDefault="006C66D6" w:rsidP="00CE0C24">
            <w:pPr>
              <w:rPr>
                <w:sz w:val="24"/>
                <w:szCs w:val="24"/>
              </w:rPr>
            </w:pPr>
            <w:r w:rsidRPr="00585FE8">
              <w:rPr>
                <w:sz w:val="24"/>
                <w:szCs w:val="24"/>
              </w:rPr>
              <w:t>Associate Editor, Journal of Healthcare Quality Management</w:t>
            </w:r>
          </w:p>
        </w:tc>
      </w:tr>
      <w:tr w:rsidR="006C66D6" w:rsidRPr="00585FE8" w14:paraId="22345A99" w14:textId="77777777" w:rsidTr="00CE0C24">
        <w:tc>
          <w:tcPr>
            <w:tcW w:w="1530" w:type="dxa"/>
            <w:tcMar>
              <w:top w:w="15" w:type="dxa"/>
              <w:left w:w="15" w:type="dxa"/>
              <w:bottom w:w="15" w:type="dxa"/>
              <w:right w:w="15" w:type="dxa"/>
            </w:tcMar>
          </w:tcPr>
          <w:p w14:paraId="67B8D620" w14:textId="77777777" w:rsidR="006C66D6" w:rsidRPr="00585FE8" w:rsidRDefault="006C66D6" w:rsidP="00CE0C24">
            <w:pPr>
              <w:rPr>
                <w:sz w:val="24"/>
                <w:szCs w:val="24"/>
              </w:rPr>
            </w:pPr>
            <w:r w:rsidRPr="00585FE8">
              <w:rPr>
                <w:sz w:val="24"/>
                <w:szCs w:val="24"/>
              </w:rPr>
              <w:t>2014</w:t>
            </w:r>
          </w:p>
        </w:tc>
        <w:tc>
          <w:tcPr>
            <w:tcW w:w="0" w:type="auto"/>
            <w:tcMar>
              <w:top w:w="15" w:type="dxa"/>
              <w:left w:w="15" w:type="dxa"/>
              <w:bottom w:w="15" w:type="dxa"/>
              <w:right w:w="15" w:type="dxa"/>
            </w:tcMar>
          </w:tcPr>
          <w:p w14:paraId="38FB77EC" w14:textId="77777777" w:rsidR="006C66D6" w:rsidRPr="00585FE8" w:rsidRDefault="006C66D6" w:rsidP="00CE0C24">
            <w:pPr>
              <w:rPr>
                <w:sz w:val="24"/>
                <w:szCs w:val="24"/>
              </w:rPr>
            </w:pPr>
            <w:r w:rsidRPr="00585FE8">
              <w:rPr>
                <w:sz w:val="24"/>
                <w:szCs w:val="24"/>
              </w:rPr>
              <w:t>Guest Editor, Journal of Healthcare Management Science</w:t>
            </w:r>
          </w:p>
        </w:tc>
      </w:tr>
      <w:tr w:rsidR="006C66D6" w:rsidRPr="00585FE8" w14:paraId="2E7B0F96" w14:textId="77777777" w:rsidTr="00CE0C24">
        <w:tc>
          <w:tcPr>
            <w:tcW w:w="1530" w:type="dxa"/>
            <w:tcMar>
              <w:top w:w="15" w:type="dxa"/>
              <w:left w:w="15" w:type="dxa"/>
              <w:bottom w:w="15" w:type="dxa"/>
              <w:right w:w="15" w:type="dxa"/>
            </w:tcMar>
          </w:tcPr>
          <w:p w14:paraId="4D846C75" w14:textId="77777777" w:rsidR="006C66D6" w:rsidRPr="00585FE8" w:rsidRDefault="006C66D6" w:rsidP="00CE0C24">
            <w:pPr>
              <w:rPr>
                <w:sz w:val="24"/>
                <w:szCs w:val="24"/>
              </w:rPr>
            </w:pPr>
            <w:r w:rsidRPr="00585FE8">
              <w:rPr>
                <w:sz w:val="24"/>
                <w:szCs w:val="24"/>
              </w:rPr>
              <w:t>2012</w:t>
            </w:r>
          </w:p>
        </w:tc>
        <w:tc>
          <w:tcPr>
            <w:tcW w:w="0" w:type="auto"/>
            <w:tcMar>
              <w:top w:w="15" w:type="dxa"/>
              <w:left w:w="15" w:type="dxa"/>
              <w:bottom w:w="15" w:type="dxa"/>
              <w:right w:w="15" w:type="dxa"/>
            </w:tcMar>
          </w:tcPr>
          <w:p w14:paraId="6C41AC47" w14:textId="77777777" w:rsidR="006C66D6" w:rsidRPr="00585FE8" w:rsidRDefault="006C66D6" w:rsidP="00CE0C24">
            <w:pPr>
              <w:rPr>
                <w:sz w:val="24"/>
                <w:szCs w:val="24"/>
              </w:rPr>
            </w:pPr>
            <w:r w:rsidRPr="00585FE8">
              <w:rPr>
                <w:sz w:val="24"/>
                <w:szCs w:val="24"/>
              </w:rPr>
              <w:t>Member of Editorial Board, Journal of Health Administration Education</w:t>
            </w:r>
          </w:p>
        </w:tc>
      </w:tr>
      <w:tr w:rsidR="006C66D6" w:rsidRPr="00585FE8" w14:paraId="7078772C" w14:textId="77777777" w:rsidTr="00CE0C24">
        <w:tc>
          <w:tcPr>
            <w:tcW w:w="1530" w:type="dxa"/>
            <w:tcMar>
              <w:top w:w="15" w:type="dxa"/>
              <w:left w:w="15" w:type="dxa"/>
              <w:bottom w:w="15" w:type="dxa"/>
              <w:right w:w="15" w:type="dxa"/>
            </w:tcMar>
          </w:tcPr>
          <w:p w14:paraId="4211C7A2" w14:textId="77777777" w:rsidR="006C66D6" w:rsidRPr="00585FE8" w:rsidRDefault="006C66D6" w:rsidP="00CE0C24">
            <w:pPr>
              <w:rPr>
                <w:sz w:val="24"/>
                <w:szCs w:val="24"/>
              </w:rPr>
            </w:pPr>
            <w:r w:rsidRPr="00585FE8">
              <w:rPr>
                <w:sz w:val="24"/>
                <w:szCs w:val="24"/>
              </w:rPr>
              <w:t>2003 - 2019</w:t>
            </w:r>
          </w:p>
        </w:tc>
        <w:tc>
          <w:tcPr>
            <w:tcW w:w="0" w:type="auto"/>
            <w:tcMar>
              <w:top w:w="15" w:type="dxa"/>
              <w:left w:w="15" w:type="dxa"/>
              <w:bottom w:w="15" w:type="dxa"/>
              <w:right w:w="15" w:type="dxa"/>
            </w:tcMar>
          </w:tcPr>
          <w:p w14:paraId="3F245909" w14:textId="77777777" w:rsidR="006C66D6" w:rsidRPr="00585FE8" w:rsidRDefault="006C66D6" w:rsidP="00CE0C24">
            <w:pPr>
              <w:rPr>
                <w:sz w:val="24"/>
                <w:szCs w:val="24"/>
              </w:rPr>
            </w:pPr>
            <w:r w:rsidRPr="00585FE8">
              <w:rPr>
                <w:sz w:val="24"/>
                <w:szCs w:val="24"/>
              </w:rPr>
              <w:t>Member of Editorial Board, Journal of Healthcare Management Science</w:t>
            </w:r>
          </w:p>
        </w:tc>
      </w:tr>
      <w:tr w:rsidR="006C66D6" w:rsidRPr="00585FE8" w14:paraId="4892F652" w14:textId="77777777" w:rsidTr="00CE0C24">
        <w:tc>
          <w:tcPr>
            <w:tcW w:w="1530" w:type="dxa"/>
            <w:tcMar>
              <w:top w:w="15" w:type="dxa"/>
              <w:left w:w="15" w:type="dxa"/>
              <w:bottom w:w="15" w:type="dxa"/>
              <w:right w:w="15" w:type="dxa"/>
            </w:tcMar>
          </w:tcPr>
          <w:p w14:paraId="5880C912" w14:textId="77777777" w:rsidR="006C66D6" w:rsidRPr="00585FE8" w:rsidRDefault="006C66D6" w:rsidP="00CE0C24">
            <w:pPr>
              <w:rPr>
                <w:sz w:val="24"/>
                <w:szCs w:val="24"/>
              </w:rPr>
            </w:pPr>
            <w:r w:rsidRPr="00585FE8">
              <w:rPr>
                <w:sz w:val="24"/>
                <w:szCs w:val="24"/>
              </w:rPr>
              <w:t>1998</w:t>
            </w:r>
          </w:p>
        </w:tc>
        <w:tc>
          <w:tcPr>
            <w:tcW w:w="0" w:type="auto"/>
            <w:tcMar>
              <w:top w:w="15" w:type="dxa"/>
              <w:left w:w="15" w:type="dxa"/>
              <w:bottom w:w="15" w:type="dxa"/>
              <w:right w:w="15" w:type="dxa"/>
            </w:tcMar>
          </w:tcPr>
          <w:p w14:paraId="5FAE9B91" w14:textId="77777777" w:rsidR="006C66D6" w:rsidRPr="00585FE8" w:rsidRDefault="006C66D6" w:rsidP="00CE0C24">
            <w:pPr>
              <w:rPr>
                <w:sz w:val="24"/>
                <w:szCs w:val="24"/>
              </w:rPr>
            </w:pPr>
            <w:r w:rsidRPr="00585FE8">
              <w:rPr>
                <w:sz w:val="24"/>
                <w:szCs w:val="24"/>
              </w:rPr>
              <w:t>Associate Editor, Journal of Mental Health and Aging</w:t>
            </w:r>
          </w:p>
        </w:tc>
      </w:tr>
      <w:tr w:rsidR="006C66D6" w:rsidRPr="00585FE8" w14:paraId="74697012" w14:textId="77777777" w:rsidTr="00CE0C24">
        <w:tc>
          <w:tcPr>
            <w:tcW w:w="1530" w:type="dxa"/>
            <w:tcMar>
              <w:top w:w="15" w:type="dxa"/>
              <w:left w:w="15" w:type="dxa"/>
              <w:bottom w:w="15" w:type="dxa"/>
              <w:right w:w="15" w:type="dxa"/>
            </w:tcMar>
          </w:tcPr>
          <w:p w14:paraId="4900902A" w14:textId="77777777" w:rsidR="006C66D6" w:rsidRPr="00585FE8" w:rsidRDefault="006C66D6" w:rsidP="00CE0C24">
            <w:pPr>
              <w:rPr>
                <w:sz w:val="24"/>
                <w:szCs w:val="24"/>
              </w:rPr>
            </w:pPr>
            <w:r w:rsidRPr="00585FE8">
              <w:rPr>
                <w:sz w:val="24"/>
                <w:szCs w:val="24"/>
              </w:rPr>
              <w:t>1996</w:t>
            </w:r>
          </w:p>
        </w:tc>
        <w:tc>
          <w:tcPr>
            <w:tcW w:w="0" w:type="auto"/>
            <w:tcMar>
              <w:top w:w="15" w:type="dxa"/>
              <w:left w:w="15" w:type="dxa"/>
              <w:bottom w:w="15" w:type="dxa"/>
              <w:right w:w="15" w:type="dxa"/>
            </w:tcMar>
          </w:tcPr>
          <w:p w14:paraId="35A77612" w14:textId="77777777" w:rsidR="006C66D6" w:rsidRPr="00585FE8" w:rsidRDefault="006C66D6" w:rsidP="00CE0C24">
            <w:pPr>
              <w:rPr>
                <w:sz w:val="24"/>
                <w:szCs w:val="24"/>
              </w:rPr>
            </w:pPr>
            <w:r w:rsidRPr="00585FE8">
              <w:rPr>
                <w:sz w:val="24"/>
                <w:szCs w:val="24"/>
              </w:rPr>
              <w:t>Expert Witness on Application of Internet to Healthcare, Congress of United States</w:t>
            </w:r>
          </w:p>
        </w:tc>
      </w:tr>
    </w:tbl>
    <w:p w14:paraId="0BFD5316" w14:textId="77777777" w:rsidR="006C66D6" w:rsidRPr="00585FE8" w:rsidRDefault="006C66D6" w:rsidP="006C66D6">
      <w:pPr>
        <w:pStyle w:val="Heading3"/>
        <w:rPr>
          <w:sz w:val="24"/>
          <w:szCs w:val="24"/>
        </w:rPr>
      </w:pPr>
      <w:r w:rsidRPr="00585FE8">
        <w:rPr>
          <w:rFonts w:eastAsia="Arial"/>
          <w:sz w:val="24"/>
          <w:szCs w:val="24"/>
        </w:rPr>
        <w:t>C. Contributions to Science</w:t>
      </w:r>
    </w:p>
    <w:p w14:paraId="10691FE1" w14:textId="0892DB07" w:rsidR="006C66D6" w:rsidRPr="00585FE8" w:rsidRDefault="006C66D6" w:rsidP="006C66D6">
      <w:pPr>
        <w:keepNext/>
        <w:spacing w:before="220" w:after="220" w:line="240" w:lineRule="auto"/>
        <w:ind w:left="15" w:firstLine="0"/>
        <w:rPr>
          <w:rFonts w:ascii="Times New Roman" w:hAnsi="Times New Roman" w:cs="Times New Roman"/>
          <w:sz w:val="24"/>
          <w:szCs w:val="24"/>
        </w:rPr>
      </w:pPr>
      <w:r w:rsidRPr="00585FE8">
        <w:rPr>
          <w:rFonts w:ascii="Times New Roman" w:hAnsi="Times New Roman" w:cs="Times New Roman"/>
          <w:sz w:val="24"/>
          <w:szCs w:val="24"/>
        </w:rPr>
        <w:t xml:space="preserve">This project calls for predicting risk of rare cancers through network modeling and data science techniques.  In these papers I show my work on cancer. The first paper reports on use of data science in predicting risk associated with prostate cancer.  It shows that risk based predictive models have better sensitivity and specificity than age-based screening recommendations for prostate cancer. The second paper does the same for predicting risk of kidney cancer. The third paper is an editorial Lee and I wrote about current US Preventive Services Task Force reliance on age for setting eligibility for cancer screening.  The editorial was written for the special issue of the journal that brought together 5 articles on predicting cancer risks from data science models. The purpose of the editorial is to highlight the five publications in the journal and point out that all five articles support using risk based predictive models for setting eligibility for cancer screening. The last article in the list shows one of my earliest publications on cancer research and thus shows that I have been working in the field since 2015.  </w:t>
      </w:r>
    </w:p>
    <w:p w14:paraId="2BF8A6A6" w14:textId="77777777" w:rsidR="006C66D6" w:rsidRPr="00585FE8" w:rsidRDefault="006C66D6" w:rsidP="006C66D6">
      <w:pPr>
        <w:pStyle w:val="citationUlliParagraph"/>
        <w:numPr>
          <w:ilvl w:val="1"/>
          <w:numId w:val="7"/>
        </w:numPr>
        <w:rPr>
          <w:rFonts w:ascii="Times New Roman" w:hAnsi="Times New Roman" w:cs="Times New Roman"/>
          <w:sz w:val="24"/>
          <w:szCs w:val="24"/>
        </w:rPr>
      </w:pPr>
      <w:r w:rsidRPr="00585FE8">
        <w:rPr>
          <w:rFonts w:ascii="Times New Roman" w:hAnsi="Times New Roman" w:cs="Times New Roman"/>
          <w:sz w:val="24"/>
          <w:szCs w:val="24"/>
        </w:rPr>
        <w:t>Lee K,</w:t>
      </w:r>
      <w:r w:rsidRPr="00585FE8">
        <w:rPr>
          <w:rFonts w:ascii="Times New Roman" w:hAnsi="Times New Roman" w:cs="Times New Roman"/>
          <w:b/>
          <w:bCs/>
          <w:sz w:val="24"/>
          <w:szCs w:val="24"/>
        </w:rPr>
        <w:t xml:space="preserve"> Alemi F, </w:t>
      </w:r>
      <w:r w:rsidRPr="00585FE8">
        <w:rPr>
          <w:rFonts w:ascii="Times New Roman" w:hAnsi="Times New Roman" w:cs="Times New Roman"/>
          <w:sz w:val="24"/>
          <w:szCs w:val="24"/>
        </w:rPr>
        <w:t>Wang X, et al. (July 27, 2025) The United States Preventive Services Task Force (USPSTF) Guidelines vs. Electronic Health Record (EHR)-Based Screening: A Comparative Accuracy Study in Prostate Cancer. Cureus 17(7): e88863. DOI 10.7759/cureus.88863.</w:t>
      </w:r>
    </w:p>
    <w:p w14:paraId="7D1DF2B6" w14:textId="77777777" w:rsidR="006C66D6" w:rsidRPr="00585FE8" w:rsidRDefault="006C66D6" w:rsidP="006C66D6">
      <w:pPr>
        <w:pStyle w:val="citationUlliParagraph"/>
        <w:numPr>
          <w:ilvl w:val="1"/>
          <w:numId w:val="7"/>
        </w:numPr>
        <w:rPr>
          <w:rFonts w:ascii="Times New Roman" w:hAnsi="Times New Roman" w:cs="Times New Roman"/>
          <w:sz w:val="24"/>
          <w:szCs w:val="24"/>
        </w:rPr>
      </w:pPr>
      <w:r w:rsidRPr="00585FE8">
        <w:rPr>
          <w:rFonts w:ascii="Times New Roman" w:hAnsi="Times New Roman" w:cs="Times New Roman"/>
          <w:sz w:val="24"/>
          <w:szCs w:val="24"/>
        </w:rPr>
        <w:t>Lee KH,</w:t>
      </w:r>
      <w:r w:rsidRPr="00585FE8">
        <w:rPr>
          <w:rFonts w:ascii="Times New Roman" w:hAnsi="Times New Roman" w:cs="Times New Roman"/>
          <w:b/>
          <w:bCs/>
          <w:sz w:val="24"/>
          <w:szCs w:val="24"/>
        </w:rPr>
        <w:t xml:space="preserve"> Alemi F</w:t>
      </w:r>
      <w:r w:rsidRPr="00585FE8">
        <w:rPr>
          <w:rFonts w:ascii="Times New Roman" w:hAnsi="Times New Roman" w:cs="Times New Roman"/>
          <w:sz w:val="24"/>
          <w:szCs w:val="24"/>
        </w:rPr>
        <w:t>, Wang X. EHR-Based Risk Prediction for Kidney Cancer. Qual Manag Health Care. 2025 Apr-Jun 01;34(2):186-192. doi: 10.1097/QMH.0000000000000526. Epub 2025 Mar 21. PMID: 40163093.</w:t>
      </w:r>
    </w:p>
    <w:p w14:paraId="00F52A1B" w14:textId="77777777" w:rsidR="006C66D6" w:rsidRPr="00585FE8" w:rsidRDefault="006C66D6" w:rsidP="006C66D6">
      <w:pPr>
        <w:pStyle w:val="citationUlliParagraph"/>
        <w:numPr>
          <w:ilvl w:val="1"/>
          <w:numId w:val="7"/>
        </w:numPr>
        <w:rPr>
          <w:rFonts w:ascii="Times New Roman" w:hAnsi="Times New Roman" w:cs="Times New Roman"/>
          <w:sz w:val="24"/>
          <w:szCs w:val="24"/>
        </w:rPr>
      </w:pPr>
      <w:r w:rsidRPr="00585FE8">
        <w:rPr>
          <w:rFonts w:ascii="Times New Roman" w:hAnsi="Times New Roman" w:cs="Times New Roman"/>
          <w:b/>
          <w:bCs/>
          <w:sz w:val="24"/>
          <w:szCs w:val="24"/>
        </w:rPr>
        <w:t xml:space="preserve">Alemi F, </w:t>
      </w:r>
      <w:r w:rsidRPr="00585FE8">
        <w:rPr>
          <w:rFonts w:ascii="Times New Roman" w:hAnsi="Times New Roman" w:cs="Times New Roman"/>
          <w:sz w:val="24"/>
          <w:szCs w:val="24"/>
        </w:rPr>
        <w:t>Lee KH.</w:t>
      </w:r>
      <w:r w:rsidRPr="00585FE8">
        <w:rPr>
          <w:rFonts w:ascii="Times New Roman" w:hAnsi="Times New Roman" w:cs="Times New Roman"/>
          <w:b/>
          <w:bCs/>
          <w:sz w:val="24"/>
          <w:szCs w:val="24"/>
        </w:rPr>
        <w:t xml:space="preserve"> </w:t>
      </w:r>
      <w:r w:rsidRPr="00585FE8">
        <w:rPr>
          <w:rFonts w:ascii="Times New Roman" w:hAnsi="Times New Roman" w:cs="Times New Roman"/>
          <w:sz w:val="24"/>
          <w:szCs w:val="24"/>
        </w:rPr>
        <w:t>USPSTF Dismisses Predictive Medicine and Data Science. Qual Manag Health Care. 2025 Apr-Jun 01;34(2):147-148. doi: 10.1097/QMH.0000000000000528. Epub 2025 Mar 31. PMID: 40163101</w:t>
      </w:r>
      <w:r w:rsidRPr="00585FE8">
        <w:rPr>
          <w:rFonts w:ascii="Times New Roman" w:hAnsi="Times New Roman" w:cs="Times New Roman"/>
          <w:b/>
          <w:bCs/>
          <w:sz w:val="24"/>
          <w:szCs w:val="24"/>
        </w:rPr>
        <w:t>.</w:t>
      </w:r>
    </w:p>
    <w:p w14:paraId="585CF632" w14:textId="77777777" w:rsidR="006C66D6" w:rsidRPr="00585FE8" w:rsidRDefault="006C66D6" w:rsidP="006C66D6">
      <w:pPr>
        <w:pStyle w:val="ListParagraph"/>
        <w:numPr>
          <w:ilvl w:val="1"/>
          <w:numId w:val="7"/>
        </w:numPr>
        <w:spacing w:line="240" w:lineRule="auto"/>
        <w:rPr>
          <w:rFonts w:ascii="Times New Roman" w:hAnsi="Times New Roman" w:cs="Times New Roman"/>
          <w:sz w:val="24"/>
          <w:szCs w:val="24"/>
        </w:rPr>
      </w:pPr>
      <w:r w:rsidRPr="00585FE8">
        <w:rPr>
          <w:rFonts w:ascii="Times New Roman" w:hAnsi="Times New Roman" w:cs="Times New Roman"/>
          <w:sz w:val="24"/>
          <w:szCs w:val="24"/>
        </w:rPr>
        <w:t xml:space="preserve">Williams AR, Williams DD, Williams PD, </w:t>
      </w:r>
      <w:r w:rsidRPr="00585FE8">
        <w:rPr>
          <w:rFonts w:ascii="Times New Roman" w:hAnsi="Times New Roman" w:cs="Times New Roman"/>
          <w:b/>
          <w:bCs/>
          <w:sz w:val="24"/>
          <w:szCs w:val="24"/>
        </w:rPr>
        <w:t>Alemi F</w:t>
      </w:r>
      <w:r w:rsidRPr="00585FE8">
        <w:rPr>
          <w:rFonts w:ascii="Times New Roman" w:hAnsi="Times New Roman" w:cs="Times New Roman"/>
          <w:sz w:val="24"/>
          <w:szCs w:val="24"/>
        </w:rPr>
        <w:t xml:space="preserve">, Hesham H, Donley B, Kheirbek RE. The development and application of an oncology Therapy-Related Symptom Checklist for Adults (TRSC) and Children (TRSC-C) and e-health applications. Biomed Eng Online. 2015;14 Suppl 2(Suppl 2):S1.  </w:t>
      </w:r>
    </w:p>
    <w:p w14:paraId="015DB256" w14:textId="77777777" w:rsidR="006C66D6" w:rsidRPr="00585FE8" w:rsidRDefault="006C66D6" w:rsidP="006C66D6">
      <w:pPr>
        <w:keepNext/>
        <w:numPr>
          <w:ilvl w:val="0"/>
          <w:numId w:val="7"/>
        </w:numPr>
        <w:spacing w:before="220" w:after="220" w:line="240" w:lineRule="auto"/>
        <w:ind w:left="375"/>
        <w:rPr>
          <w:rFonts w:ascii="Times New Roman" w:hAnsi="Times New Roman" w:cs="Times New Roman"/>
          <w:sz w:val="24"/>
          <w:szCs w:val="24"/>
        </w:rPr>
      </w:pPr>
      <w:r w:rsidRPr="00585FE8">
        <w:rPr>
          <w:rFonts w:ascii="Times New Roman" w:hAnsi="Times New Roman" w:cs="Times New Roman"/>
          <w:sz w:val="24"/>
          <w:szCs w:val="24"/>
        </w:rPr>
        <w:t xml:space="preserve">This project calls for use of network models to set risk-based eligibility for rare cancers. I am the leading expert in use of repeated regression to construct network and structural models. I have applied this modeling approach to a diverse set of application areas. The first listed paper also shows how counterfactual modeling could be done through construction of twin models. The second paper shows how direct and indirect predictors of risk of diabetes can be identified through Network models. The last two papers show how direct and indirect predictors of vaccination can be identified through Network models.  In the current proposal, we use network models to predict direct and indirect predictors of rare cancers and to organize the AI system.   </w:t>
      </w:r>
    </w:p>
    <w:p w14:paraId="028F47D7" w14:textId="77777777" w:rsidR="006C66D6" w:rsidRPr="00585FE8" w:rsidRDefault="006C66D6" w:rsidP="006C66D6">
      <w:pPr>
        <w:pStyle w:val="citationUlliParagraph"/>
        <w:numPr>
          <w:ilvl w:val="1"/>
          <w:numId w:val="7"/>
        </w:numPr>
        <w:rPr>
          <w:rFonts w:ascii="Times New Roman" w:hAnsi="Times New Roman" w:cs="Times New Roman"/>
          <w:sz w:val="24"/>
          <w:szCs w:val="24"/>
        </w:rPr>
      </w:pPr>
      <w:r w:rsidRPr="00585FE8">
        <w:rPr>
          <w:rFonts w:ascii="Times New Roman" w:hAnsi="Times New Roman" w:cs="Times New Roman"/>
          <w:b/>
          <w:bCs/>
          <w:sz w:val="24"/>
          <w:szCs w:val="24"/>
        </w:rPr>
        <w:t xml:space="preserve">Alemi F, </w:t>
      </w:r>
      <w:r w:rsidRPr="00585FE8">
        <w:rPr>
          <w:rFonts w:ascii="Times New Roman" w:hAnsi="Times New Roman" w:cs="Times New Roman"/>
          <w:sz w:val="24"/>
          <w:szCs w:val="24"/>
        </w:rPr>
        <w:t xml:space="preserve">Sandhya Venu V, Madduru SCN, Lee KH. Tutorial on Multiple Mediation Analysis Using Causal Networks: Application to Diagnosing COVID-19 From Its Early and Late </w:t>
      </w:r>
      <w:r w:rsidRPr="00585FE8">
        <w:rPr>
          <w:rFonts w:ascii="Times New Roman" w:hAnsi="Times New Roman" w:cs="Times New Roman"/>
          <w:sz w:val="24"/>
          <w:szCs w:val="24"/>
        </w:rPr>
        <w:lastRenderedPageBreak/>
        <w:t>Symptoms. Qual Manag Health Care. 2025 Apr 16. doi: 10.1097/QMH.0000000000000471. Epub ahead of print. PMID: 40237619.</w:t>
      </w:r>
    </w:p>
    <w:p w14:paraId="4DC3B83B" w14:textId="77777777" w:rsidR="006C66D6" w:rsidRPr="00585FE8" w:rsidRDefault="006C66D6" w:rsidP="006C66D6">
      <w:pPr>
        <w:pStyle w:val="citationUlliParagraph"/>
        <w:numPr>
          <w:ilvl w:val="1"/>
          <w:numId w:val="7"/>
        </w:numPr>
        <w:rPr>
          <w:rFonts w:ascii="Times New Roman" w:hAnsi="Times New Roman" w:cs="Times New Roman"/>
          <w:sz w:val="24"/>
          <w:szCs w:val="24"/>
        </w:rPr>
      </w:pPr>
      <w:r w:rsidRPr="00585FE8">
        <w:rPr>
          <w:rFonts w:ascii="Times New Roman" w:hAnsi="Times New Roman" w:cs="Times New Roman"/>
          <w:b/>
          <w:bCs/>
          <w:sz w:val="24"/>
          <w:szCs w:val="24"/>
        </w:rPr>
        <w:t>Alemi F,</w:t>
      </w:r>
      <w:r w:rsidRPr="00585FE8">
        <w:rPr>
          <w:rFonts w:ascii="Times New Roman" w:hAnsi="Times New Roman" w:cs="Times New Roman"/>
          <w:sz w:val="24"/>
          <w:szCs w:val="24"/>
        </w:rPr>
        <w:t xml:space="preserve"> Lee KH, Vang J, Lee KH, Schwartz M. Social and Medical Determinants of Diabetes: A Time-Constrained Multiple Mediator Analysis. Cureus. 2023 Sep 29;15(9):e46227. PMID: 37905243; PMCID: PMC10613532.</w:t>
      </w:r>
    </w:p>
    <w:p w14:paraId="687F8C74" w14:textId="77777777" w:rsidR="006C66D6" w:rsidRPr="00585FE8" w:rsidRDefault="006C66D6" w:rsidP="006C66D6">
      <w:pPr>
        <w:pStyle w:val="citationUlliParagraph"/>
        <w:numPr>
          <w:ilvl w:val="1"/>
          <w:numId w:val="7"/>
        </w:numPr>
        <w:rPr>
          <w:rFonts w:ascii="Times New Roman" w:hAnsi="Times New Roman" w:cs="Times New Roman"/>
          <w:sz w:val="24"/>
          <w:szCs w:val="24"/>
        </w:rPr>
      </w:pPr>
      <w:r w:rsidRPr="00585FE8">
        <w:rPr>
          <w:rFonts w:ascii="Times New Roman" w:hAnsi="Times New Roman" w:cs="Times New Roman"/>
          <w:sz w:val="24"/>
          <w:szCs w:val="24"/>
        </w:rPr>
        <w:t xml:space="preserve">Lee KH, </w:t>
      </w:r>
      <w:r w:rsidRPr="00585FE8">
        <w:rPr>
          <w:rFonts w:ascii="Times New Roman" w:hAnsi="Times New Roman" w:cs="Times New Roman"/>
          <w:b/>
          <w:bCs/>
          <w:sz w:val="24"/>
          <w:szCs w:val="24"/>
        </w:rPr>
        <w:t>Alemi F</w:t>
      </w:r>
      <w:r w:rsidRPr="00585FE8">
        <w:rPr>
          <w:rFonts w:ascii="Times New Roman" w:hAnsi="Times New Roman" w:cs="Times New Roman"/>
          <w:sz w:val="24"/>
          <w:szCs w:val="24"/>
        </w:rPr>
        <w:t>, Yu JV, Hong YA. Social Determinants of COVID-19 Vaccination Rates: A Time-Constrained Multiple Mediation Analysis. Cureus. 2023 Feb 17;15(2):e35110. PMID: 36938296; PMCID: PMC10023069.</w:t>
      </w:r>
    </w:p>
    <w:p w14:paraId="003C27A5" w14:textId="77777777" w:rsidR="006C66D6" w:rsidRPr="00585FE8" w:rsidRDefault="006C66D6" w:rsidP="006C66D6">
      <w:pPr>
        <w:pStyle w:val="citationUlliParagraph"/>
        <w:numPr>
          <w:ilvl w:val="1"/>
          <w:numId w:val="7"/>
        </w:numPr>
        <w:rPr>
          <w:rFonts w:ascii="Times New Roman" w:hAnsi="Times New Roman" w:cs="Times New Roman"/>
          <w:sz w:val="24"/>
          <w:szCs w:val="24"/>
        </w:rPr>
      </w:pPr>
      <w:r w:rsidRPr="00585FE8">
        <w:rPr>
          <w:rFonts w:ascii="Times New Roman" w:hAnsi="Times New Roman" w:cs="Times New Roman"/>
          <w:b/>
          <w:bCs/>
          <w:sz w:val="24"/>
          <w:szCs w:val="24"/>
        </w:rPr>
        <w:t>Alemi F</w:t>
      </w:r>
      <w:r w:rsidRPr="00585FE8">
        <w:rPr>
          <w:rFonts w:ascii="Times New Roman" w:hAnsi="Times New Roman" w:cs="Times New Roman"/>
          <w:sz w:val="24"/>
          <w:szCs w:val="24"/>
        </w:rPr>
        <w:t xml:space="preserve">, Lee KH. Impact of Political Leaning on COVID-19 Vaccine Hesitancy: A Network-Based Multiple Mediation Analysis. Cureus. 2023 Aug 9;15(8):e43232. PMID: 37692573; PMCID: PMC10491458. </w:t>
      </w:r>
    </w:p>
    <w:p w14:paraId="1EC98ED4" w14:textId="77777777" w:rsidR="006C66D6" w:rsidRPr="00585FE8" w:rsidRDefault="006C66D6" w:rsidP="006C66D6">
      <w:pPr>
        <w:numPr>
          <w:ilvl w:val="0"/>
          <w:numId w:val="7"/>
        </w:numPr>
        <w:spacing w:before="220" w:after="220" w:line="240" w:lineRule="auto"/>
        <w:ind w:left="375"/>
        <w:rPr>
          <w:rFonts w:ascii="Times New Roman" w:hAnsi="Times New Roman" w:cs="Times New Roman"/>
          <w:sz w:val="24"/>
          <w:szCs w:val="24"/>
        </w:rPr>
      </w:pPr>
      <w:r w:rsidRPr="00585FE8">
        <w:rPr>
          <w:rFonts w:ascii="Times New Roman" w:hAnsi="Times New Roman" w:cs="Times New Roman"/>
          <w:sz w:val="24"/>
          <w:szCs w:val="24"/>
        </w:rPr>
        <w:t xml:space="preserve">This project calls for use of Artificial Intelligence. These papers show my history of working with conversational artificial intelligence and natural language processing. The first paper describes how causal networks can guide Large Language Models, a critical component in the current proposal. The second paper reports on a conversational AI system that we have developed for management of depression.  This system is sourced from medical records and thus is less likely to hallucinate or use inappropriate text than Large Language Models that are sourced from the Internet or published papers. The third and fourth paper are examples of using natural language for sentiment analysis.  </w:t>
      </w:r>
    </w:p>
    <w:p w14:paraId="35792319" w14:textId="77777777" w:rsidR="006C66D6" w:rsidRPr="00585FE8" w:rsidRDefault="006C66D6" w:rsidP="006C66D6">
      <w:pPr>
        <w:pStyle w:val="citationUlliParagraph"/>
        <w:numPr>
          <w:ilvl w:val="1"/>
          <w:numId w:val="8"/>
        </w:numPr>
        <w:rPr>
          <w:rFonts w:ascii="Times New Roman" w:hAnsi="Times New Roman" w:cs="Times New Roman"/>
          <w:sz w:val="24"/>
          <w:szCs w:val="24"/>
        </w:rPr>
      </w:pPr>
      <w:r w:rsidRPr="00585FE8">
        <w:rPr>
          <w:rFonts w:ascii="Times New Roman" w:hAnsi="Times New Roman" w:cs="Times New Roman"/>
          <w:sz w:val="24"/>
          <w:szCs w:val="24"/>
        </w:rPr>
        <w:t xml:space="preserve">Lin Y, </w:t>
      </w:r>
      <w:r w:rsidRPr="00585FE8">
        <w:rPr>
          <w:rFonts w:ascii="Times New Roman" w:hAnsi="Times New Roman" w:cs="Times New Roman"/>
          <w:b/>
          <w:bCs/>
          <w:sz w:val="24"/>
          <w:szCs w:val="24"/>
        </w:rPr>
        <w:t>Alemi F</w:t>
      </w:r>
      <w:r w:rsidRPr="00585FE8">
        <w:rPr>
          <w:rFonts w:ascii="Times New Roman" w:hAnsi="Times New Roman" w:cs="Times New Roman"/>
          <w:sz w:val="24"/>
          <w:szCs w:val="24"/>
        </w:rPr>
        <w:t>, Lybarger KJ, Vang J, Elyazori HRA, Cardenas VF. Causal Networks Guiding Large Language Models: Application to COVID-19. Healthcare Management Science, 2025, in press.</w:t>
      </w:r>
    </w:p>
    <w:p w14:paraId="03445445" w14:textId="77777777" w:rsidR="006C66D6" w:rsidRPr="00585FE8" w:rsidRDefault="006C66D6" w:rsidP="006C66D6">
      <w:pPr>
        <w:pStyle w:val="citationUlliParagraph"/>
        <w:numPr>
          <w:ilvl w:val="1"/>
          <w:numId w:val="8"/>
        </w:numPr>
        <w:rPr>
          <w:rFonts w:ascii="Times New Roman" w:hAnsi="Times New Roman" w:cs="Times New Roman"/>
          <w:sz w:val="24"/>
          <w:szCs w:val="24"/>
        </w:rPr>
      </w:pPr>
      <w:r w:rsidRPr="00585FE8">
        <w:rPr>
          <w:rFonts w:ascii="Times New Roman" w:hAnsi="Times New Roman" w:cs="Times New Roman"/>
          <w:b/>
          <w:bCs/>
          <w:sz w:val="24"/>
          <w:szCs w:val="24"/>
        </w:rPr>
        <w:t>Alemi F,</w:t>
      </w:r>
      <w:r w:rsidRPr="00585FE8">
        <w:rPr>
          <w:rFonts w:ascii="Times New Roman" w:hAnsi="Times New Roman" w:cs="Times New Roman"/>
          <w:sz w:val="24"/>
          <w:szCs w:val="24"/>
        </w:rPr>
        <w:t xml:space="preserve"> Wojtusiak J, Ursani A, Eklou P, Lybarger K. Artificial Intelligence for Management of Major Depression: Initial Design, Progress, and Research Plans. Alpha Psychiatry 2025, 26(4), 44608; https://doi.org/10.31083/AP44608. </w:t>
      </w:r>
    </w:p>
    <w:p w14:paraId="6F619AE7" w14:textId="77777777" w:rsidR="006C66D6" w:rsidRPr="00585FE8" w:rsidRDefault="006C66D6" w:rsidP="006C66D6">
      <w:pPr>
        <w:pStyle w:val="citationUlliParagraph"/>
        <w:numPr>
          <w:ilvl w:val="1"/>
          <w:numId w:val="8"/>
        </w:numPr>
        <w:rPr>
          <w:rFonts w:ascii="Times New Roman" w:hAnsi="Times New Roman" w:cs="Times New Roman"/>
          <w:sz w:val="24"/>
          <w:szCs w:val="24"/>
        </w:rPr>
      </w:pPr>
      <w:r w:rsidRPr="00585FE8">
        <w:rPr>
          <w:rFonts w:ascii="Times New Roman" w:hAnsi="Times New Roman" w:cs="Times New Roman"/>
          <w:b/>
          <w:bCs/>
          <w:sz w:val="24"/>
          <w:szCs w:val="24"/>
        </w:rPr>
        <w:t>Alemi F</w:t>
      </w:r>
      <w:r w:rsidRPr="00585FE8">
        <w:rPr>
          <w:rFonts w:ascii="Times New Roman" w:hAnsi="Times New Roman" w:cs="Times New Roman"/>
          <w:sz w:val="24"/>
          <w:szCs w:val="24"/>
        </w:rPr>
        <w:t xml:space="preserve">, Torii M, Atherton MJ, Pattie DC, Cox KL. Bayesian processing of context-dependent text: reasons for appointments can improve detection of influenza. Med Decis Making. 2012 Mar-Apr;32(2):E1-9. doi: 10.1177/0272989X12439753. Epub 2012 Mar 16. PMID: 22427368. </w:t>
      </w:r>
    </w:p>
    <w:p w14:paraId="0E8086D6" w14:textId="77777777" w:rsidR="006C66D6" w:rsidRPr="00585FE8" w:rsidRDefault="006C66D6" w:rsidP="006C66D6">
      <w:pPr>
        <w:pStyle w:val="citationUlliParagraph"/>
        <w:numPr>
          <w:ilvl w:val="1"/>
          <w:numId w:val="8"/>
        </w:numPr>
        <w:rPr>
          <w:rFonts w:ascii="Times New Roman" w:hAnsi="Times New Roman" w:cs="Times New Roman"/>
          <w:sz w:val="24"/>
          <w:szCs w:val="24"/>
        </w:rPr>
      </w:pPr>
      <w:r w:rsidRPr="00585FE8">
        <w:rPr>
          <w:rFonts w:ascii="Times New Roman" w:hAnsi="Times New Roman" w:cs="Times New Roman"/>
          <w:b/>
          <w:bCs/>
          <w:sz w:val="24"/>
          <w:szCs w:val="24"/>
        </w:rPr>
        <w:t>Alemi F</w:t>
      </w:r>
      <w:r w:rsidRPr="00585FE8">
        <w:rPr>
          <w:rFonts w:ascii="Times New Roman" w:hAnsi="Times New Roman" w:cs="Times New Roman"/>
          <w:sz w:val="24"/>
          <w:szCs w:val="24"/>
        </w:rPr>
        <w:t xml:space="preserve">, Jasper H. An alternative to satisfaction surveys: let the patients talk. Qual Manag Health Care. 2014 Jan-Mar;23(1):10-9. doi: 10.1097/QMH.0000000000000014. PMID: 24368718. </w:t>
      </w:r>
    </w:p>
    <w:p w14:paraId="73C16DF8" w14:textId="77777777" w:rsidR="006C66D6" w:rsidRPr="00585FE8" w:rsidRDefault="006C66D6" w:rsidP="006C66D6">
      <w:pPr>
        <w:numPr>
          <w:ilvl w:val="0"/>
          <w:numId w:val="7"/>
        </w:numPr>
        <w:spacing w:before="220" w:after="220" w:line="240" w:lineRule="auto"/>
        <w:ind w:left="375"/>
        <w:rPr>
          <w:rFonts w:ascii="Times New Roman" w:hAnsi="Times New Roman" w:cs="Times New Roman"/>
          <w:sz w:val="24"/>
          <w:szCs w:val="24"/>
        </w:rPr>
      </w:pPr>
      <w:r w:rsidRPr="00585FE8">
        <w:rPr>
          <w:rFonts w:ascii="Times New Roman" w:hAnsi="Times New Roman" w:cs="Times New Roman"/>
          <w:sz w:val="24"/>
          <w:szCs w:val="24"/>
        </w:rPr>
        <w:t>The current project calls for fitting network models to observational data. The first paper shows how knowledge of time of occurrence of events improves accuracy of the models. The time of occurrence of events in EHRs is widely available but seldom used in the analysis. The use of this information provides a major advantage for our analysis. The next two papers apply these models to modeling the relationship between COVID-19 symptoms, in home tests, and diagnosis of COVID-19 through laboratory tests. These articles show how (1) sequence and (2) inter-related chain of regressions can enable construction of accurate models. These articles describe the AI methodology for building network models that can predict rare cancers.</w:t>
      </w:r>
    </w:p>
    <w:p w14:paraId="5EA4C611" w14:textId="77777777" w:rsidR="006C66D6" w:rsidRPr="00585FE8" w:rsidRDefault="006C66D6" w:rsidP="006C66D6">
      <w:pPr>
        <w:pStyle w:val="citationUlliParagraph"/>
        <w:numPr>
          <w:ilvl w:val="1"/>
          <w:numId w:val="9"/>
        </w:numPr>
        <w:rPr>
          <w:rFonts w:ascii="Times New Roman" w:hAnsi="Times New Roman" w:cs="Times New Roman"/>
          <w:sz w:val="24"/>
          <w:szCs w:val="24"/>
        </w:rPr>
      </w:pPr>
      <w:r w:rsidRPr="00585FE8">
        <w:rPr>
          <w:rFonts w:ascii="Times New Roman" w:hAnsi="Times New Roman" w:cs="Times New Roman"/>
          <w:sz w:val="24"/>
          <w:szCs w:val="24"/>
        </w:rPr>
        <w:t xml:space="preserve">Wojtusiak J, Bagais W, Vang J, Roess A, </w:t>
      </w:r>
      <w:r w:rsidRPr="00585FE8">
        <w:rPr>
          <w:rFonts w:ascii="Times New Roman" w:hAnsi="Times New Roman" w:cs="Times New Roman"/>
          <w:b/>
          <w:bCs/>
          <w:sz w:val="24"/>
          <w:szCs w:val="24"/>
        </w:rPr>
        <w:t>Alemi F</w:t>
      </w:r>
      <w:r w:rsidRPr="00585FE8">
        <w:rPr>
          <w:rFonts w:ascii="Times New Roman" w:hAnsi="Times New Roman" w:cs="Times New Roman"/>
          <w:sz w:val="24"/>
          <w:szCs w:val="24"/>
        </w:rPr>
        <w:t xml:space="preserve">. Order of Occurrence of COVID-19 Symptoms. Qual Manag Health Care. 2023 Jan-Mar 01;32(Suppl 1): S29-S34. PubMed Central PMCID: PMC9811413. </w:t>
      </w:r>
    </w:p>
    <w:p w14:paraId="724F677E" w14:textId="77777777" w:rsidR="006C66D6" w:rsidRPr="00585FE8" w:rsidRDefault="006C66D6" w:rsidP="006C66D6">
      <w:pPr>
        <w:pStyle w:val="citationUlliParagraph"/>
        <w:numPr>
          <w:ilvl w:val="1"/>
          <w:numId w:val="9"/>
        </w:numPr>
        <w:rPr>
          <w:rFonts w:ascii="Times New Roman" w:hAnsi="Times New Roman" w:cs="Times New Roman"/>
          <w:sz w:val="24"/>
          <w:szCs w:val="24"/>
        </w:rPr>
      </w:pPr>
      <w:r w:rsidRPr="00585FE8">
        <w:rPr>
          <w:rFonts w:ascii="Times New Roman" w:hAnsi="Times New Roman" w:cs="Times New Roman"/>
          <w:b/>
          <w:bCs/>
          <w:sz w:val="24"/>
          <w:szCs w:val="24"/>
        </w:rPr>
        <w:t>Alemi F</w:t>
      </w:r>
      <w:r w:rsidRPr="00585FE8">
        <w:rPr>
          <w:rFonts w:ascii="Times New Roman" w:hAnsi="Times New Roman" w:cs="Times New Roman"/>
          <w:sz w:val="24"/>
          <w:szCs w:val="24"/>
        </w:rPr>
        <w:t xml:space="preserve">, Vang J, Bagais WH, Guralnik E, Wojtusiak J, Moeller FG, Schilling J, Peterson R, Roess A, Jain P. Combined Symptom Screening and At-Home Tests for COVID-19. Qual Manag Health Care. 2023 Jan-Mar 01;32(Suppl 1): S11-S20. PubMed Central PMCID: PMC9811480. </w:t>
      </w:r>
    </w:p>
    <w:p w14:paraId="6B424D7F" w14:textId="77777777" w:rsidR="006C66D6" w:rsidRPr="00585FE8" w:rsidRDefault="006C66D6" w:rsidP="006C66D6">
      <w:pPr>
        <w:pStyle w:val="citationUlliParagraph"/>
        <w:numPr>
          <w:ilvl w:val="1"/>
          <w:numId w:val="9"/>
        </w:numPr>
        <w:rPr>
          <w:rFonts w:ascii="Times New Roman" w:hAnsi="Times New Roman" w:cs="Times New Roman"/>
          <w:sz w:val="24"/>
          <w:szCs w:val="24"/>
        </w:rPr>
      </w:pPr>
      <w:r w:rsidRPr="00585FE8">
        <w:rPr>
          <w:rFonts w:ascii="Times New Roman" w:hAnsi="Times New Roman" w:cs="Times New Roman"/>
          <w:b/>
          <w:bCs/>
          <w:sz w:val="24"/>
          <w:szCs w:val="24"/>
        </w:rPr>
        <w:lastRenderedPageBreak/>
        <w:t>Alemi F</w:t>
      </w:r>
      <w:r w:rsidRPr="00585FE8">
        <w:rPr>
          <w:rFonts w:ascii="Times New Roman" w:hAnsi="Times New Roman" w:cs="Times New Roman"/>
          <w:sz w:val="24"/>
          <w:szCs w:val="24"/>
        </w:rPr>
        <w:t xml:space="preserve">. Constructing Causal Networks Through Regressions: A Tutorial. Qual Manag Health Care. 2020 Oct/Dec;29(4): 270-278. PubMed PMID: 32991546. </w:t>
      </w:r>
    </w:p>
    <w:p w14:paraId="69A403BC" w14:textId="77777777" w:rsidR="006C66D6" w:rsidRPr="00585FE8" w:rsidRDefault="006C66D6" w:rsidP="006C66D6">
      <w:pPr>
        <w:pStyle w:val="citationUlliParagraph"/>
        <w:numPr>
          <w:ilvl w:val="1"/>
          <w:numId w:val="9"/>
        </w:numPr>
        <w:rPr>
          <w:rFonts w:ascii="Times New Roman" w:hAnsi="Times New Roman" w:cs="Times New Roman"/>
          <w:sz w:val="24"/>
          <w:szCs w:val="24"/>
        </w:rPr>
      </w:pPr>
      <w:r w:rsidRPr="00585FE8">
        <w:rPr>
          <w:rFonts w:ascii="Times New Roman" w:hAnsi="Times New Roman" w:cs="Times New Roman"/>
          <w:b/>
          <w:bCs/>
          <w:sz w:val="24"/>
          <w:szCs w:val="24"/>
        </w:rPr>
        <w:t>Alemi F</w:t>
      </w:r>
      <w:r w:rsidRPr="00585FE8">
        <w:rPr>
          <w:rFonts w:ascii="Times New Roman" w:hAnsi="Times New Roman" w:cs="Times New Roman"/>
          <w:sz w:val="24"/>
          <w:szCs w:val="24"/>
        </w:rPr>
        <w:t xml:space="preserve">. Worry less about the algorithm, more about the sequence of events. Math Biosci Eng. 2020 Sep 27;17(6): 6557-6572. PubMed PMID: 33378866. </w:t>
      </w:r>
    </w:p>
    <w:p w14:paraId="54303437" w14:textId="77777777" w:rsidR="006C66D6" w:rsidRPr="00585FE8" w:rsidRDefault="006C66D6" w:rsidP="006C66D6">
      <w:pPr>
        <w:numPr>
          <w:ilvl w:val="0"/>
          <w:numId w:val="7"/>
        </w:numPr>
        <w:spacing w:before="220" w:after="220" w:line="240" w:lineRule="auto"/>
        <w:ind w:left="375"/>
        <w:rPr>
          <w:rFonts w:ascii="Times New Roman" w:hAnsi="Times New Roman" w:cs="Times New Roman"/>
          <w:sz w:val="24"/>
          <w:szCs w:val="24"/>
        </w:rPr>
      </w:pPr>
      <w:r w:rsidRPr="00585FE8">
        <w:rPr>
          <w:rFonts w:ascii="Times New Roman" w:hAnsi="Times New Roman" w:cs="Times New Roman"/>
          <w:sz w:val="24"/>
          <w:szCs w:val="24"/>
        </w:rPr>
        <w:t>This project calls for removing confounding in observational data, including removing confounding from precursors of rare cancers. We plan to remove confounding through stratification. I have designed the covariate-balanced case-control study. The first paper shows that covariate balancing is more accurate than propensity scoring. This approach looks at naturally occurring strata within the data to control for confounding. I have listed here a sample of articles that demonstrate the application of stratified covariate balancing or propensity scoring to massive data, both techniques we need in the current proposal.</w:t>
      </w:r>
    </w:p>
    <w:p w14:paraId="584FF18E" w14:textId="77777777" w:rsidR="006C66D6" w:rsidRPr="00585FE8" w:rsidRDefault="006C66D6" w:rsidP="006C66D6">
      <w:pPr>
        <w:pStyle w:val="citationUlliParagraph"/>
        <w:numPr>
          <w:ilvl w:val="1"/>
          <w:numId w:val="10"/>
        </w:numPr>
        <w:rPr>
          <w:rFonts w:ascii="Times New Roman" w:hAnsi="Times New Roman" w:cs="Times New Roman"/>
          <w:sz w:val="24"/>
          <w:szCs w:val="24"/>
        </w:rPr>
      </w:pPr>
      <w:r w:rsidRPr="00585FE8">
        <w:rPr>
          <w:rFonts w:ascii="Times New Roman" w:hAnsi="Times New Roman" w:cs="Times New Roman"/>
          <w:b/>
          <w:bCs/>
          <w:sz w:val="24"/>
          <w:szCs w:val="24"/>
        </w:rPr>
        <w:t>Alemi F</w:t>
      </w:r>
      <w:r w:rsidRPr="00585FE8">
        <w:rPr>
          <w:rFonts w:ascii="Times New Roman" w:hAnsi="Times New Roman" w:cs="Times New Roman"/>
          <w:sz w:val="24"/>
          <w:szCs w:val="24"/>
        </w:rPr>
        <w:t xml:space="preserve">, ElRafey A, Avramovic I. Covariate Balancing through Naturally Occurring Strata. Health Serv Res. 2018 Feb;53(1):273-292. PubMed Central PMCID: PMC5785330. </w:t>
      </w:r>
    </w:p>
    <w:p w14:paraId="0DF2AAAF" w14:textId="77777777" w:rsidR="006C66D6" w:rsidRPr="00585FE8" w:rsidRDefault="006C66D6" w:rsidP="006C66D6">
      <w:pPr>
        <w:pStyle w:val="citationUlliParagraph"/>
        <w:numPr>
          <w:ilvl w:val="1"/>
          <w:numId w:val="10"/>
        </w:numPr>
        <w:rPr>
          <w:rFonts w:ascii="Times New Roman" w:hAnsi="Times New Roman" w:cs="Times New Roman"/>
          <w:sz w:val="24"/>
          <w:szCs w:val="24"/>
        </w:rPr>
      </w:pPr>
      <w:r w:rsidRPr="00585FE8">
        <w:rPr>
          <w:rFonts w:ascii="Times New Roman" w:hAnsi="Times New Roman" w:cs="Times New Roman"/>
          <w:sz w:val="24"/>
          <w:szCs w:val="24"/>
        </w:rPr>
        <w:t xml:space="preserve">Sutton BS, Pracht É, Williams AR, </w:t>
      </w:r>
      <w:r w:rsidRPr="00585FE8">
        <w:rPr>
          <w:rFonts w:ascii="Times New Roman" w:hAnsi="Times New Roman" w:cs="Times New Roman"/>
          <w:b/>
          <w:bCs/>
          <w:sz w:val="24"/>
          <w:szCs w:val="24"/>
        </w:rPr>
        <w:t>Alemi F,</w:t>
      </w:r>
      <w:r w:rsidRPr="00585FE8">
        <w:rPr>
          <w:rFonts w:ascii="Times New Roman" w:hAnsi="Times New Roman" w:cs="Times New Roman"/>
          <w:sz w:val="24"/>
          <w:szCs w:val="24"/>
        </w:rPr>
        <w:t xml:space="preserve"> Williams AE, Levy C. Budget Impact Analysis of Veterans Affairs Medical Foster Homes versus Community Living Centers. Popul Health Manag. 2017 Feb;20(1):48-54. PubMed PMID: 27128142. </w:t>
      </w:r>
    </w:p>
    <w:p w14:paraId="318AA3BD" w14:textId="77777777" w:rsidR="006C66D6" w:rsidRPr="00585FE8" w:rsidRDefault="006C66D6" w:rsidP="006C66D6">
      <w:pPr>
        <w:pStyle w:val="citationUlliParagraph"/>
        <w:numPr>
          <w:ilvl w:val="1"/>
          <w:numId w:val="10"/>
        </w:numPr>
        <w:rPr>
          <w:rFonts w:ascii="Times New Roman" w:hAnsi="Times New Roman" w:cs="Times New Roman"/>
          <w:sz w:val="24"/>
          <w:szCs w:val="24"/>
        </w:rPr>
      </w:pPr>
      <w:r w:rsidRPr="00585FE8">
        <w:rPr>
          <w:rFonts w:ascii="Times New Roman" w:hAnsi="Times New Roman" w:cs="Times New Roman"/>
          <w:sz w:val="24"/>
          <w:szCs w:val="24"/>
        </w:rPr>
        <w:t xml:space="preserve">Pracht EE, Levy CR, Williams A, </w:t>
      </w:r>
      <w:r w:rsidRPr="00585FE8">
        <w:rPr>
          <w:rFonts w:ascii="Times New Roman" w:hAnsi="Times New Roman" w:cs="Times New Roman"/>
          <w:b/>
          <w:bCs/>
          <w:sz w:val="24"/>
          <w:szCs w:val="24"/>
        </w:rPr>
        <w:t>Alemi F</w:t>
      </w:r>
      <w:r w:rsidRPr="00585FE8">
        <w:rPr>
          <w:rFonts w:ascii="Times New Roman" w:hAnsi="Times New Roman" w:cs="Times New Roman"/>
          <w:sz w:val="24"/>
          <w:szCs w:val="24"/>
        </w:rPr>
        <w:t xml:space="preserve">, Williams AE. The VA Medical Foster Home Program, Ambulatory Care Sensitive Conditions, and Avoidable Hospitalizations. Am J Med Qual. 2016 Nov;31(6):536-540. PubMed PMID: 26250930. </w:t>
      </w:r>
    </w:p>
    <w:p w14:paraId="2EB84AED" w14:textId="77777777" w:rsidR="006C66D6" w:rsidRPr="00585FE8" w:rsidRDefault="006C66D6" w:rsidP="006C66D6">
      <w:pPr>
        <w:pStyle w:val="citationUlliParagraph"/>
        <w:numPr>
          <w:ilvl w:val="1"/>
          <w:numId w:val="10"/>
        </w:numPr>
        <w:rPr>
          <w:rFonts w:ascii="Times New Roman" w:hAnsi="Times New Roman" w:cs="Times New Roman"/>
          <w:sz w:val="24"/>
          <w:szCs w:val="24"/>
        </w:rPr>
      </w:pPr>
      <w:r w:rsidRPr="00585FE8">
        <w:rPr>
          <w:rFonts w:ascii="Times New Roman" w:hAnsi="Times New Roman" w:cs="Times New Roman"/>
          <w:sz w:val="24"/>
          <w:szCs w:val="24"/>
        </w:rPr>
        <w:t xml:space="preserve">Kheirbek RE, </w:t>
      </w:r>
      <w:r w:rsidRPr="00585FE8">
        <w:rPr>
          <w:rFonts w:ascii="Times New Roman" w:hAnsi="Times New Roman" w:cs="Times New Roman"/>
          <w:b/>
          <w:bCs/>
          <w:sz w:val="24"/>
          <w:szCs w:val="24"/>
        </w:rPr>
        <w:t>Alemi F</w:t>
      </w:r>
      <w:r w:rsidRPr="00585FE8">
        <w:rPr>
          <w:rFonts w:ascii="Times New Roman" w:hAnsi="Times New Roman" w:cs="Times New Roman"/>
          <w:sz w:val="24"/>
          <w:szCs w:val="24"/>
        </w:rPr>
        <w:t xml:space="preserve">, Zargoush M. Comparative effectiveness of hypoglycemic medications among veterans. J Manag Care Pharm. 2013 Nov-Dec;19(9):740-4. PubMed Central PMCID: PMC10438162.  </w:t>
      </w:r>
    </w:p>
    <w:p w14:paraId="1E355ED0" w14:textId="178BEEA9" w:rsidR="00D217D9" w:rsidRDefault="00D217D9" w:rsidP="006C66D6">
      <w:pPr>
        <w:pStyle w:val="NormalWeb"/>
        <w:spacing w:before="0" w:beforeAutospacing="0" w:after="0" w:afterAutospacing="0" w:line="240" w:lineRule="auto"/>
        <w:ind w:firstLine="0"/>
        <w:rPr>
          <w:color w:val="000000"/>
        </w:rPr>
        <w:sectPr w:rsidR="00D217D9" w:rsidSect="006C66D6">
          <w:endnotePr>
            <w:numFmt w:val="decimal"/>
          </w:endnotePr>
          <w:pgSz w:w="12240" w:h="15840"/>
          <w:pgMar w:top="720" w:right="720" w:bottom="720" w:left="720" w:header="720" w:footer="720" w:gutter="0"/>
          <w:cols w:space="720"/>
          <w:docGrid w:linePitch="360"/>
        </w:sectPr>
      </w:pPr>
    </w:p>
    <w:p w14:paraId="2D689D96" w14:textId="08CA415A" w:rsidR="00962117" w:rsidRPr="00FB549B" w:rsidRDefault="00C0212F" w:rsidP="00C0212F">
      <w:pPr>
        <w:pStyle w:val="NormalWeb"/>
        <w:spacing w:before="0" w:beforeAutospacing="0" w:after="0" w:afterAutospacing="0"/>
        <w:ind w:firstLine="0"/>
        <w:rPr>
          <w:color w:val="000000"/>
          <w:sz w:val="28"/>
          <w:szCs w:val="28"/>
        </w:rPr>
      </w:pPr>
      <w:r w:rsidRPr="00FB549B">
        <w:rPr>
          <w:b/>
          <w:bCs/>
          <w:color w:val="000000"/>
          <w:sz w:val="28"/>
          <w:szCs w:val="28"/>
        </w:rPr>
        <w:lastRenderedPageBreak/>
        <w:t xml:space="preserve">7. </w:t>
      </w:r>
      <w:r w:rsidR="00962117" w:rsidRPr="00FB549B">
        <w:rPr>
          <w:b/>
          <w:bCs/>
          <w:color w:val="000000"/>
          <w:sz w:val="28"/>
          <w:szCs w:val="28"/>
        </w:rPr>
        <w:t xml:space="preserve">Grant </w:t>
      </w:r>
      <w:r w:rsidR="009A36BA" w:rsidRPr="00FB549B">
        <w:rPr>
          <w:b/>
          <w:bCs/>
          <w:color w:val="000000"/>
          <w:sz w:val="28"/>
          <w:szCs w:val="28"/>
        </w:rPr>
        <w:t>A</w:t>
      </w:r>
      <w:r w:rsidR="00962117" w:rsidRPr="00FB549B">
        <w:rPr>
          <w:b/>
          <w:bCs/>
          <w:color w:val="000000"/>
          <w:sz w:val="28"/>
          <w:szCs w:val="28"/>
        </w:rPr>
        <w:t>pplications</w:t>
      </w:r>
    </w:p>
    <w:p w14:paraId="3202700E" w14:textId="129E475E" w:rsidR="006C66D6" w:rsidRPr="006C66D6" w:rsidRDefault="00585FE8" w:rsidP="006621B8">
      <w:pPr>
        <w:ind w:firstLine="0"/>
        <w:rPr>
          <w:rFonts w:ascii="Times New Roman" w:hAnsi="Times New Roman" w:cs="Times New Roman"/>
          <w:sz w:val="24"/>
          <w:szCs w:val="24"/>
        </w:rPr>
      </w:pPr>
      <w:r>
        <w:rPr>
          <w:rFonts w:ascii="Times New Roman" w:hAnsi="Times New Roman" w:cs="Times New Roman"/>
          <w:sz w:val="24"/>
          <w:szCs w:val="24"/>
        </w:rPr>
        <w:t>The following list provides funded projects</w:t>
      </w:r>
      <w:r w:rsidR="003905BC">
        <w:rPr>
          <w:rFonts w:ascii="Times New Roman" w:hAnsi="Times New Roman" w:cs="Times New Roman"/>
          <w:sz w:val="24"/>
          <w:szCs w:val="24"/>
        </w:rPr>
        <w:t xml:space="preserve">. There were 16 unfunded projects since 2021 that are </w:t>
      </w:r>
      <w:r w:rsidR="006621B8">
        <w:rPr>
          <w:rFonts w:ascii="Times New Roman" w:hAnsi="Times New Roman" w:cs="Times New Roman"/>
          <w:sz w:val="24"/>
          <w:szCs w:val="24"/>
        </w:rPr>
        <w:t xml:space="preserve"> not listed </w:t>
      </w:r>
      <w:r w:rsidR="003905BC">
        <w:rPr>
          <w:rFonts w:ascii="Times New Roman" w:hAnsi="Times New Roman" w:cs="Times New Roman"/>
          <w:sz w:val="24"/>
          <w:szCs w:val="24"/>
        </w:rPr>
        <w:t xml:space="preserve">here </w:t>
      </w:r>
      <w:r w:rsidR="006621B8">
        <w:rPr>
          <w:rFonts w:ascii="Times New Roman" w:hAnsi="Times New Roman" w:cs="Times New Roman"/>
          <w:sz w:val="24"/>
          <w:szCs w:val="24"/>
        </w:rPr>
        <w:t xml:space="preserve">to save space.  </w:t>
      </w:r>
      <w:r w:rsidR="003905BC">
        <w:rPr>
          <w:rFonts w:ascii="Times New Roman" w:hAnsi="Times New Roman" w:cs="Times New Roman"/>
          <w:sz w:val="24"/>
          <w:szCs w:val="24"/>
        </w:rPr>
        <w:t xml:space="preserve">The funded </w:t>
      </w:r>
      <w:r w:rsidR="00C20530">
        <w:rPr>
          <w:rFonts w:ascii="Times New Roman" w:hAnsi="Times New Roman" w:cs="Times New Roman"/>
          <w:sz w:val="24"/>
          <w:szCs w:val="24"/>
        </w:rPr>
        <w:t>projects were</w:t>
      </w:r>
      <w:r>
        <w:rPr>
          <w:rFonts w:ascii="Times New Roman" w:hAnsi="Times New Roman" w:cs="Times New Roman"/>
          <w:sz w:val="24"/>
          <w:szCs w:val="24"/>
        </w:rPr>
        <w:t>:</w:t>
      </w:r>
      <w:r w:rsidR="00FE264A">
        <w:rPr>
          <w:rFonts w:ascii="Times New Roman" w:hAnsi="Times New Roman" w:cs="Times New Roman"/>
          <w:sz w:val="24"/>
          <w:szCs w:val="24"/>
        </w:rPr>
        <w:br/>
      </w:r>
    </w:p>
    <w:p w14:paraId="3E2876B8" w14:textId="77777777" w:rsidR="00C9070C" w:rsidRDefault="00C9070C" w:rsidP="00585FE8">
      <w:pPr>
        <w:ind w:left="432" w:firstLine="0"/>
        <w:rPr>
          <w:rFonts w:ascii="Times New Roman" w:hAnsi="Times New Roman" w:cs="Times New Roman"/>
          <w:sz w:val="24"/>
          <w:szCs w:val="24"/>
        </w:rPr>
      </w:pPr>
      <w:r>
        <w:rPr>
          <w:rFonts w:ascii="Times New Roman" w:hAnsi="Times New Roman" w:cs="Times New Roman"/>
          <w:sz w:val="24"/>
          <w:szCs w:val="24"/>
        </w:rPr>
        <w:t>Funded Project 1</w:t>
      </w:r>
    </w:p>
    <w:p w14:paraId="22919045" w14:textId="61E58B93" w:rsidR="006C66D6" w:rsidRPr="006C66D6" w:rsidRDefault="006C66D6" w:rsidP="00585FE8">
      <w:pPr>
        <w:ind w:left="432" w:firstLine="0"/>
        <w:rPr>
          <w:rFonts w:ascii="Times New Roman" w:hAnsi="Times New Roman" w:cs="Times New Roman"/>
          <w:sz w:val="24"/>
          <w:szCs w:val="24"/>
        </w:rPr>
      </w:pPr>
      <w:r w:rsidRPr="006C66D6">
        <w:rPr>
          <w:rFonts w:ascii="Times New Roman" w:hAnsi="Times New Roman" w:cs="Times New Roman"/>
          <w:sz w:val="24"/>
          <w:szCs w:val="24"/>
        </w:rPr>
        <w:t>Source: 36732 (Cycle 1 2024) Patient-Centered Outcomes Research Institute, Farrokh Alemi (PI), Kevin Lybarger (PI)</w:t>
      </w:r>
    </w:p>
    <w:p w14:paraId="45586FF9" w14:textId="77777777" w:rsidR="006C66D6" w:rsidRPr="006C66D6" w:rsidRDefault="006C66D6" w:rsidP="00585FE8">
      <w:pPr>
        <w:ind w:left="432" w:firstLine="0"/>
        <w:rPr>
          <w:rFonts w:ascii="Times New Roman" w:hAnsi="Times New Roman" w:cs="Times New Roman"/>
          <w:sz w:val="24"/>
          <w:szCs w:val="24"/>
        </w:rPr>
      </w:pPr>
      <w:r w:rsidRPr="006C66D6">
        <w:rPr>
          <w:rFonts w:ascii="Times New Roman" w:hAnsi="Times New Roman" w:cs="Times New Roman"/>
          <w:sz w:val="24"/>
          <w:szCs w:val="24"/>
        </w:rPr>
        <w:t>Role: Principal Investigator</w:t>
      </w:r>
    </w:p>
    <w:p w14:paraId="6CCC732E" w14:textId="77777777" w:rsidR="006C66D6" w:rsidRPr="006C66D6" w:rsidRDefault="006C66D6" w:rsidP="00585FE8">
      <w:pPr>
        <w:ind w:left="432" w:firstLine="0"/>
        <w:rPr>
          <w:rFonts w:ascii="Times New Roman" w:hAnsi="Times New Roman" w:cs="Times New Roman"/>
          <w:sz w:val="24"/>
          <w:szCs w:val="24"/>
        </w:rPr>
      </w:pPr>
      <w:r w:rsidRPr="006C66D6">
        <w:rPr>
          <w:rFonts w:ascii="Times New Roman" w:hAnsi="Times New Roman" w:cs="Times New Roman"/>
          <w:sz w:val="24"/>
          <w:szCs w:val="24"/>
        </w:rPr>
        <w:t xml:space="preserve">Title: </w:t>
      </w:r>
      <w:r w:rsidRPr="00585FE8">
        <w:rPr>
          <w:rFonts w:ascii="Times New Roman" w:hAnsi="Times New Roman" w:cs="Times New Roman"/>
          <w:b/>
          <w:bCs/>
          <w:sz w:val="24"/>
          <w:szCs w:val="24"/>
        </w:rPr>
        <w:t>Evaluating Conversational Artificial Intelligence for Depression Management</w:t>
      </w:r>
    </w:p>
    <w:p w14:paraId="7A6B8FBD" w14:textId="17BB6FF2" w:rsidR="006C66D6" w:rsidRDefault="006C66D6" w:rsidP="00585FE8">
      <w:pPr>
        <w:ind w:left="432" w:firstLine="0"/>
        <w:rPr>
          <w:rFonts w:ascii="Times New Roman" w:hAnsi="Times New Roman" w:cs="Times New Roman"/>
          <w:sz w:val="24"/>
          <w:szCs w:val="24"/>
        </w:rPr>
      </w:pPr>
      <w:r w:rsidRPr="006C66D6">
        <w:rPr>
          <w:rFonts w:ascii="Times New Roman" w:hAnsi="Times New Roman" w:cs="Times New Roman"/>
          <w:sz w:val="24"/>
          <w:szCs w:val="24"/>
        </w:rPr>
        <w:t>Dates: 4/1/2025 – 3/30/2028</w:t>
      </w:r>
    </w:p>
    <w:p w14:paraId="0CC252EF" w14:textId="7DC3D80D" w:rsidR="00C9070C" w:rsidRPr="006C66D6" w:rsidRDefault="00C9070C" w:rsidP="00585FE8">
      <w:pPr>
        <w:ind w:left="432" w:firstLine="0"/>
        <w:rPr>
          <w:rFonts w:ascii="Times New Roman" w:hAnsi="Times New Roman" w:cs="Times New Roman"/>
          <w:sz w:val="24"/>
          <w:szCs w:val="24"/>
        </w:rPr>
      </w:pPr>
      <w:r>
        <w:rPr>
          <w:rFonts w:ascii="Times New Roman" w:hAnsi="Times New Roman" w:cs="Times New Roman"/>
          <w:sz w:val="24"/>
          <w:szCs w:val="24"/>
        </w:rPr>
        <w:t>Amount of Funding Awarded: $</w:t>
      </w:r>
      <w:r w:rsidRPr="00C9070C">
        <w:rPr>
          <w:rFonts w:ascii="Times New Roman" w:hAnsi="Times New Roman" w:cs="Times New Roman"/>
          <w:sz w:val="24"/>
          <w:szCs w:val="24"/>
        </w:rPr>
        <w:t>1,049,998</w:t>
      </w:r>
    </w:p>
    <w:p w14:paraId="3E2C2C27" w14:textId="77777777" w:rsidR="00585FE8" w:rsidRDefault="00585FE8" w:rsidP="00585FE8">
      <w:pPr>
        <w:ind w:left="432" w:firstLine="0"/>
        <w:rPr>
          <w:rFonts w:ascii="Times New Roman" w:hAnsi="Times New Roman" w:cs="Times New Roman"/>
          <w:sz w:val="24"/>
          <w:szCs w:val="24"/>
        </w:rPr>
      </w:pPr>
    </w:p>
    <w:p w14:paraId="5ECF951D" w14:textId="77777777" w:rsidR="00C9070C" w:rsidRDefault="00C9070C" w:rsidP="00585FE8">
      <w:pPr>
        <w:ind w:left="432" w:firstLine="0"/>
        <w:rPr>
          <w:rFonts w:ascii="Times New Roman" w:hAnsi="Times New Roman" w:cs="Times New Roman"/>
          <w:sz w:val="24"/>
          <w:szCs w:val="24"/>
        </w:rPr>
      </w:pPr>
      <w:r>
        <w:rPr>
          <w:rFonts w:ascii="Times New Roman" w:hAnsi="Times New Roman" w:cs="Times New Roman"/>
          <w:sz w:val="24"/>
          <w:szCs w:val="24"/>
        </w:rPr>
        <w:t>Funded Project 2</w:t>
      </w:r>
    </w:p>
    <w:p w14:paraId="18A7E4B2" w14:textId="40D24C8D" w:rsidR="006C66D6" w:rsidRPr="006C66D6" w:rsidRDefault="006C66D6" w:rsidP="00585FE8">
      <w:pPr>
        <w:ind w:left="432" w:firstLine="0"/>
        <w:rPr>
          <w:rFonts w:ascii="Times New Roman" w:hAnsi="Times New Roman" w:cs="Times New Roman"/>
          <w:sz w:val="24"/>
          <w:szCs w:val="24"/>
        </w:rPr>
      </w:pPr>
      <w:r w:rsidRPr="006C66D6">
        <w:rPr>
          <w:rFonts w:ascii="Times New Roman" w:hAnsi="Times New Roman" w:cs="Times New Roman"/>
          <w:sz w:val="24"/>
          <w:szCs w:val="24"/>
        </w:rPr>
        <w:t>Source: National Institute of Mental Health, FP00002946, Priya Nambisan</w:t>
      </w:r>
      <w:r w:rsidR="00FE264A">
        <w:rPr>
          <w:rFonts w:ascii="Times New Roman" w:hAnsi="Times New Roman" w:cs="Times New Roman"/>
          <w:sz w:val="24"/>
          <w:szCs w:val="24"/>
        </w:rPr>
        <w:t xml:space="preserve"> (</w:t>
      </w:r>
      <w:r w:rsidRPr="006C66D6">
        <w:rPr>
          <w:rFonts w:ascii="Times New Roman" w:hAnsi="Times New Roman" w:cs="Times New Roman"/>
          <w:sz w:val="24"/>
          <w:szCs w:val="24"/>
        </w:rPr>
        <w:t>PI</w:t>
      </w:r>
      <w:r w:rsidR="00FE264A">
        <w:rPr>
          <w:rFonts w:ascii="Times New Roman" w:hAnsi="Times New Roman" w:cs="Times New Roman"/>
          <w:sz w:val="24"/>
          <w:szCs w:val="24"/>
        </w:rPr>
        <w:t>)</w:t>
      </w:r>
    </w:p>
    <w:p w14:paraId="3C10D763" w14:textId="20FAF151" w:rsidR="006C66D6" w:rsidRPr="006C66D6" w:rsidRDefault="006C66D6" w:rsidP="00585FE8">
      <w:pPr>
        <w:ind w:left="432" w:firstLine="0"/>
        <w:rPr>
          <w:rFonts w:ascii="Times New Roman" w:hAnsi="Times New Roman" w:cs="Times New Roman"/>
          <w:sz w:val="24"/>
          <w:szCs w:val="24"/>
        </w:rPr>
      </w:pPr>
      <w:r w:rsidRPr="006C66D6">
        <w:rPr>
          <w:rFonts w:ascii="Times New Roman" w:hAnsi="Times New Roman" w:cs="Times New Roman"/>
          <w:sz w:val="24"/>
          <w:szCs w:val="24"/>
        </w:rPr>
        <w:t xml:space="preserve">Role: Co-Investigator </w:t>
      </w:r>
      <w:r w:rsidR="00585FE8">
        <w:rPr>
          <w:rFonts w:ascii="Times New Roman" w:hAnsi="Times New Roman" w:cs="Times New Roman"/>
          <w:sz w:val="24"/>
          <w:szCs w:val="24"/>
        </w:rPr>
        <w:t>and Local PI</w:t>
      </w:r>
      <w:r w:rsidRPr="006C66D6">
        <w:rPr>
          <w:rFonts w:ascii="Times New Roman" w:hAnsi="Times New Roman" w:cs="Times New Roman"/>
          <w:sz w:val="24"/>
          <w:szCs w:val="24"/>
        </w:rPr>
        <w:t xml:space="preserve"> </w:t>
      </w:r>
    </w:p>
    <w:p w14:paraId="6D23D24B" w14:textId="77777777" w:rsidR="006C66D6" w:rsidRPr="006C66D6" w:rsidRDefault="006C66D6" w:rsidP="00585FE8">
      <w:pPr>
        <w:ind w:left="432" w:firstLine="0"/>
        <w:rPr>
          <w:rFonts w:ascii="Times New Roman" w:hAnsi="Times New Roman" w:cs="Times New Roman"/>
          <w:sz w:val="24"/>
          <w:szCs w:val="24"/>
        </w:rPr>
      </w:pPr>
      <w:r w:rsidRPr="006C66D6">
        <w:rPr>
          <w:rFonts w:ascii="Times New Roman" w:hAnsi="Times New Roman" w:cs="Times New Roman"/>
          <w:sz w:val="24"/>
          <w:szCs w:val="24"/>
        </w:rPr>
        <w:t xml:space="preserve">Title: </w:t>
      </w:r>
      <w:r w:rsidRPr="00585FE8">
        <w:rPr>
          <w:rFonts w:ascii="Times New Roman" w:hAnsi="Times New Roman" w:cs="Times New Roman"/>
          <w:b/>
          <w:bCs/>
          <w:sz w:val="24"/>
          <w:szCs w:val="24"/>
        </w:rPr>
        <w:t>Using digital photovoice to explore the relationships between social media content and suicidality among transgender adolescents</w:t>
      </w:r>
      <w:r w:rsidRPr="006C66D6">
        <w:rPr>
          <w:rFonts w:ascii="Times New Roman" w:hAnsi="Times New Roman" w:cs="Times New Roman"/>
          <w:sz w:val="24"/>
          <w:szCs w:val="24"/>
        </w:rPr>
        <w:t xml:space="preserve"> </w:t>
      </w:r>
    </w:p>
    <w:p w14:paraId="5CDC3BD5" w14:textId="2344C915" w:rsidR="006C66D6" w:rsidRDefault="006C66D6" w:rsidP="00585FE8">
      <w:pPr>
        <w:ind w:left="432" w:firstLine="0"/>
        <w:rPr>
          <w:rFonts w:ascii="Times New Roman" w:hAnsi="Times New Roman" w:cs="Times New Roman"/>
          <w:sz w:val="24"/>
          <w:szCs w:val="24"/>
        </w:rPr>
      </w:pPr>
      <w:r w:rsidRPr="006C66D6">
        <w:rPr>
          <w:rFonts w:ascii="Times New Roman" w:hAnsi="Times New Roman" w:cs="Times New Roman"/>
          <w:sz w:val="24"/>
          <w:szCs w:val="24"/>
        </w:rPr>
        <w:t>Dates: 12/1/2024 - 11/1/2027</w:t>
      </w:r>
      <w:r w:rsidR="00FE264A">
        <w:rPr>
          <w:rFonts w:ascii="Times New Roman" w:hAnsi="Times New Roman" w:cs="Times New Roman"/>
          <w:sz w:val="24"/>
          <w:szCs w:val="24"/>
        </w:rPr>
        <w:t xml:space="preserve">, </w:t>
      </w:r>
      <w:r w:rsidR="0009768F">
        <w:rPr>
          <w:rFonts w:ascii="Times New Roman" w:hAnsi="Times New Roman" w:cs="Times New Roman"/>
          <w:sz w:val="24"/>
          <w:szCs w:val="24"/>
        </w:rPr>
        <w:t>w</w:t>
      </w:r>
      <w:r w:rsidR="00FE264A" w:rsidRPr="006C66D6">
        <w:rPr>
          <w:rFonts w:ascii="Times New Roman" w:hAnsi="Times New Roman" w:cs="Times New Roman"/>
          <w:sz w:val="24"/>
          <w:szCs w:val="24"/>
        </w:rPr>
        <w:t xml:space="preserve">ithdrawn </w:t>
      </w:r>
      <w:r w:rsidR="00FE264A">
        <w:rPr>
          <w:rFonts w:ascii="Times New Roman" w:hAnsi="Times New Roman" w:cs="Times New Roman"/>
          <w:sz w:val="24"/>
          <w:szCs w:val="24"/>
        </w:rPr>
        <w:t>after award</w:t>
      </w:r>
      <w:r w:rsidRPr="006C66D6">
        <w:rPr>
          <w:rFonts w:ascii="Times New Roman" w:hAnsi="Times New Roman" w:cs="Times New Roman"/>
          <w:sz w:val="24"/>
          <w:szCs w:val="24"/>
        </w:rPr>
        <w:t xml:space="preserve"> </w:t>
      </w:r>
      <w:r w:rsidR="0009768F">
        <w:rPr>
          <w:rFonts w:ascii="Times New Roman" w:hAnsi="Times New Roman" w:cs="Times New Roman"/>
          <w:sz w:val="24"/>
          <w:szCs w:val="24"/>
        </w:rPr>
        <w:t>because of new NIH priorities</w:t>
      </w:r>
    </w:p>
    <w:p w14:paraId="55516558" w14:textId="4854AB47" w:rsidR="00C9070C" w:rsidRPr="006C66D6" w:rsidRDefault="00C9070C" w:rsidP="00585FE8">
      <w:pPr>
        <w:ind w:left="432" w:firstLine="0"/>
        <w:rPr>
          <w:rFonts w:ascii="Times New Roman" w:hAnsi="Times New Roman" w:cs="Times New Roman"/>
          <w:sz w:val="24"/>
          <w:szCs w:val="24"/>
        </w:rPr>
      </w:pPr>
      <w:r>
        <w:rPr>
          <w:rFonts w:ascii="Times New Roman" w:hAnsi="Times New Roman" w:cs="Times New Roman"/>
          <w:sz w:val="24"/>
          <w:szCs w:val="24"/>
        </w:rPr>
        <w:t xml:space="preserve">Amount of Funding Awarded: Subcontract amount of </w:t>
      </w:r>
      <w:r w:rsidR="0009768F" w:rsidRPr="0009768F">
        <w:rPr>
          <w:rFonts w:ascii="Times New Roman" w:hAnsi="Times New Roman" w:cs="Times New Roman"/>
          <w:sz w:val="24"/>
          <w:szCs w:val="24"/>
        </w:rPr>
        <w:t>$157,027</w:t>
      </w:r>
    </w:p>
    <w:p w14:paraId="07F035A5" w14:textId="77777777" w:rsidR="006C66D6" w:rsidRPr="006C66D6" w:rsidRDefault="006C66D6" w:rsidP="00585FE8">
      <w:pPr>
        <w:ind w:left="432" w:firstLine="0"/>
        <w:rPr>
          <w:rFonts w:ascii="Times New Roman" w:hAnsi="Times New Roman" w:cs="Times New Roman"/>
          <w:sz w:val="24"/>
          <w:szCs w:val="24"/>
        </w:rPr>
      </w:pPr>
    </w:p>
    <w:p w14:paraId="757A5F30" w14:textId="77777777" w:rsidR="00C9070C" w:rsidRDefault="00C9070C" w:rsidP="00585FE8">
      <w:pPr>
        <w:ind w:left="432" w:firstLine="0"/>
        <w:rPr>
          <w:rFonts w:ascii="Times New Roman" w:hAnsi="Times New Roman" w:cs="Times New Roman"/>
          <w:sz w:val="24"/>
          <w:szCs w:val="24"/>
        </w:rPr>
      </w:pPr>
      <w:r>
        <w:rPr>
          <w:rFonts w:ascii="Times New Roman" w:hAnsi="Times New Roman" w:cs="Times New Roman"/>
          <w:sz w:val="24"/>
          <w:szCs w:val="24"/>
        </w:rPr>
        <w:t>Funded Project 3</w:t>
      </w:r>
    </w:p>
    <w:p w14:paraId="2546B78F" w14:textId="075225A2" w:rsidR="006C66D6" w:rsidRPr="006C66D6" w:rsidRDefault="00FE264A" w:rsidP="00585FE8">
      <w:pPr>
        <w:ind w:left="432" w:firstLine="0"/>
        <w:rPr>
          <w:rFonts w:ascii="Times New Roman" w:hAnsi="Times New Roman" w:cs="Times New Roman"/>
          <w:sz w:val="24"/>
          <w:szCs w:val="24"/>
        </w:rPr>
      </w:pPr>
      <w:r w:rsidRPr="006C66D6">
        <w:rPr>
          <w:rFonts w:ascii="Times New Roman" w:hAnsi="Times New Roman" w:cs="Times New Roman"/>
          <w:sz w:val="24"/>
          <w:szCs w:val="24"/>
        </w:rPr>
        <w:t xml:space="preserve">Source: </w:t>
      </w:r>
      <w:r w:rsidR="006C66D6" w:rsidRPr="006C66D6">
        <w:rPr>
          <w:rFonts w:ascii="Times New Roman" w:hAnsi="Times New Roman" w:cs="Times New Roman"/>
          <w:sz w:val="24"/>
          <w:szCs w:val="24"/>
        </w:rPr>
        <w:t>1 OT2OD0325810-22-98 NIH AIM-AHEAD, Farrokh Alemi</w:t>
      </w:r>
      <w:r>
        <w:rPr>
          <w:rFonts w:ascii="Times New Roman" w:hAnsi="Times New Roman" w:cs="Times New Roman"/>
          <w:sz w:val="24"/>
          <w:szCs w:val="24"/>
        </w:rPr>
        <w:t xml:space="preserve"> (</w:t>
      </w:r>
      <w:r w:rsidR="006C66D6" w:rsidRPr="006C66D6">
        <w:rPr>
          <w:rFonts w:ascii="Times New Roman" w:hAnsi="Times New Roman" w:cs="Times New Roman"/>
          <w:sz w:val="24"/>
          <w:szCs w:val="24"/>
        </w:rPr>
        <w:t>PI</w:t>
      </w:r>
      <w:r>
        <w:rPr>
          <w:rFonts w:ascii="Times New Roman" w:hAnsi="Times New Roman" w:cs="Times New Roman"/>
          <w:sz w:val="24"/>
          <w:szCs w:val="24"/>
        </w:rPr>
        <w:t>)</w:t>
      </w:r>
    </w:p>
    <w:p w14:paraId="0F7BF48D" w14:textId="77777777" w:rsidR="006C66D6" w:rsidRPr="006C66D6" w:rsidRDefault="006C66D6" w:rsidP="00585FE8">
      <w:pPr>
        <w:ind w:left="432" w:firstLine="0"/>
        <w:rPr>
          <w:rFonts w:ascii="Times New Roman" w:hAnsi="Times New Roman" w:cs="Times New Roman"/>
          <w:sz w:val="24"/>
          <w:szCs w:val="24"/>
        </w:rPr>
      </w:pPr>
      <w:r w:rsidRPr="006C66D6">
        <w:rPr>
          <w:rFonts w:ascii="Times New Roman" w:hAnsi="Times New Roman" w:cs="Times New Roman"/>
          <w:sz w:val="24"/>
          <w:szCs w:val="24"/>
        </w:rPr>
        <w:t xml:space="preserve">Role: Principal Investigator </w:t>
      </w:r>
    </w:p>
    <w:p w14:paraId="2161746E" w14:textId="77777777" w:rsidR="006C66D6" w:rsidRPr="006C66D6" w:rsidRDefault="006C66D6" w:rsidP="00585FE8">
      <w:pPr>
        <w:ind w:left="432" w:firstLine="0"/>
        <w:rPr>
          <w:rFonts w:ascii="Times New Roman" w:hAnsi="Times New Roman" w:cs="Times New Roman"/>
          <w:sz w:val="24"/>
          <w:szCs w:val="24"/>
        </w:rPr>
      </w:pPr>
      <w:r w:rsidRPr="006C66D6">
        <w:rPr>
          <w:rFonts w:ascii="Times New Roman" w:hAnsi="Times New Roman" w:cs="Times New Roman"/>
          <w:sz w:val="24"/>
          <w:szCs w:val="24"/>
        </w:rPr>
        <w:lastRenderedPageBreak/>
        <w:t xml:space="preserve">Title: </w:t>
      </w:r>
      <w:r w:rsidRPr="00585FE8">
        <w:rPr>
          <w:rFonts w:ascii="Times New Roman" w:hAnsi="Times New Roman" w:cs="Times New Roman"/>
          <w:b/>
          <w:bCs/>
          <w:sz w:val="24"/>
          <w:szCs w:val="24"/>
        </w:rPr>
        <w:t>Autonomous AI in Management of Depression</w:t>
      </w:r>
    </w:p>
    <w:p w14:paraId="32BC6412" w14:textId="742FAD42" w:rsidR="006C66D6" w:rsidRDefault="006C66D6" w:rsidP="00585FE8">
      <w:pPr>
        <w:ind w:left="432" w:firstLine="0"/>
        <w:rPr>
          <w:rFonts w:ascii="Times New Roman" w:hAnsi="Times New Roman" w:cs="Times New Roman"/>
          <w:sz w:val="24"/>
          <w:szCs w:val="24"/>
        </w:rPr>
      </w:pPr>
      <w:r w:rsidRPr="006C66D6">
        <w:rPr>
          <w:rFonts w:ascii="Times New Roman" w:hAnsi="Times New Roman" w:cs="Times New Roman"/>
          <w:sz w:val="24"/>
          <w:szCs w:val="24"/>
        </w:rPr>
        <w:t>Dates: 3/1/2024 – 3/31/2025</w:t>
      </w:r>
    </w:p>
    <w:p w14:paraId="6416AD4B" w14:textId="245A521C" w:rsidR="00C9070C" w:rsidRPr="006C66D6" w:rsidRDefault="00C9070C" w:rsidP="00585FE8">
      <w:pPr>
        <w:ind w:left="432" w:firstLine="0"/>
        <w:rPr>
          <w:rFonts w:ascii="Times New Roman" w:hAnsi="Times New Roman" w:cs="Times New Roman"/>
          <w:sz w:val="24"/>
          <w:szCs w:val="24"/>
        </w:rPr>
      </w:pPr>
      <w:r>
        <w:rPr>
          <w:rFonts w:ascii="Times New Roman" w:hAnsi="Times New Roman" w:cs="Times New Roman"/>
          <w:sz w:val="24"/>
          <w:szCs w:val="24"/>
        </w:rPr>
        <w:t>Amount of Funding Awarded: $</w:t>
      </w:r>
      <w:r w:rsidR="003905BC">
        <w:rPr>
          <w:rFonts w:ascii="Times New Roman" w:hAnsi="Times New Roman" w:cs="Times New Roman"/>
          <w:sz w:val="24"/>
          <w:szCs w:val="24"/>
        </w:rPr>
        <w:t>7</w:t>
      </w:r>
      <w:r w:rsidR="0009768F" w:rsidRPr="0009768F">
        <w:rPr>
          <w:rFonts w:ascii="Times New Roman" w:hAnsi="Times New Roman" w:cs="Times New Roman"/>
          <w:sz w:val="24"/>
          <w:szCs w:val="24"/>
        </w:rPr>
        <w:t>0,906</w:t>
      </w:r>
    </w:p>
    <w:p w14:paraId="46EB938A" w14:textId="77777777" w:rsidR="006C66D6" w:rsidRPr="006C66D6" w:rsidRDefault="006C66D6" w:rsidP="00585FE8">
      <w:pPr>
        <w:ind w:left="432" w:firstLine="0"/>
        <w:rPr>
          <w:rFonts w:ascii="Times New Roman" w:hAnsi="Times New Roman" w:cs="Times New Roman"/>
          <w:sz w:val="24"/>
          <w:szCs w:val="24"/>
        </w:rPr>
      </w:pPr>
    </w:p>
    <w:p w14:paraId="7E3F350E" w14:textId="77777777" w:rsidR="00C9070C" w:rsidRDefault="00C9070C" w:rsidP="00585FE8">
      <w:pPr>
        <w:ind w:left="432" w:firstLine="0"/>
        <w:rPr>
          <w:rFonts w:ascii="Times New Roman" w:hAnsi="Times New Roman" w:cs="Times New Roman"/>
          <w:sz w:val="24"/>
          <w:szCs w:val="24"/>
        </w:rPr>
      </w:pPr>
      <w:r>
        <w:rPr>
          <w:rFonts w:ascii="Times New Roman" w:hAnsi="Times New Roman" w:cs="Times New Roman"/>
          <w:sz w:val="24"/>
          <w:szCs w:val="24"/>
        </w:rPr>
        <w:t>Funded Project 4</w:t>
      </w:r>
    </w:p>
    <w:p w14:paraId="5687E9CD" w14:textId="4A2B67F0" w:rsidR="006C66D6" w:rsidRPr="006C66D6" w:rsidRDefault="00FE264A" w:rsidP="00585FE8">
      <w:pPr>
        <w:ind w:left="432" w:firstLine="0"/>
        <w:rPr>
          <w:rFonts w:ascii="Times New Roman" w:hAnsi="Times New Roman" w:cs="Times New Roman"/>
          <w:sz w:val="24"/>
          <w:szCs w:val="24"/>
        </w:rPr>
      </w:pPr>
      <w:r w:rsidRPr="006C66D6">
        <w:rPr>
          <w:rFonts w:ascii="Times New Roman" w:hAnsi="Times New Roman" w:cs="Times New Roman"/>
          <w:sz w:val="24"/>
          <w:szCs w:val="24"/>
        </w:rPr>
        <w:t xml:space="preserve">Source: </w:t>
      </w:r>
      <w:r w:rsidR="006C66D6" w:rsidRPr="006C66D6">
        <w:rPr>
          <w:rFonts w:ascii="Times New Roman" w:hAnsi="Times New Roman" w:cs="Times New Roman"/>
          <w:sz w:val="24"/>
          <w:szCs w:val="24"/>
        </w:rPr>
        <w:t>1U01DP006299-01, C</w:t>
      </w:r>
      <w:r w:rsidR="006621B8">
        <w:rPr>
          <w:rFonts w:ascii="Times New Roman" w:hAnsi="Times New Roman" w:cs="Times New Roman"/>
          <w:sz w:val="24"/>
          <w:szCs w:val="24"/>
        </w:rPr>
        <w:t xml:space="preserve">enters for </w:t>
      </w:r>
      <w:r>
        <w:rPr>
          <w:rFonts w:ascii="Times New Roman" w:hAnsi="Times New Roman" w:cs="Times New Roman"/>
          <w:sz w:val="24"/>
          <w:szCs w:val="24"/>
        </w:rPr>
        <w:t>D</w:t>
      </w:r>
      <w:r w:rsidR="006621B8">
        <w:rPr>
          <w:rFonts w:ascii="Times New Roman" w:hAnsi="Times New Roman" w:cs="Times New Roman"/>
          <w:sz w:val="24"/>
          <w:szCs w:val="24"/>
        </w:rPr>
        <w:t xml:space="preserve">isease </w:t>
      </w:r>
      <w:r>
        <w:rPr>
          <w:rFonts w:ascii="Times New Roman" w:hAnsi="Times New Roman" w:cs="Times New Roman"/>
          <w:sz w:val="24"/>
          <w:szCs w:val="24"/>
        </w:rPr>
        <w:t>C</w:t>
      </w:r>
      <w:r w:rsidR="006621B8">
        <w:rPr>
          <w:rFonts w:ascii="Times New Roman" w:hAnsi="Times New Roman" w:cs="Times New Roman"/>
          <w:sz w:val="24"/>
          <w:szCs w:val="24"/>
        </w:rPr>
        <w:t>ontrol &amp; Prevention</w:t>
      </w:r>
      <w:r w:rsidR="006C66D6" w:rsidRPr="006C66D6">
        <w:rPr>
          <w:rFonts w:ascii="Times New Roman" w:hAnsi="Times New Roman" w:cs="Times New Roman"/>
          <w:sz w:val="24"/>
          <w:szCs w:val="24"/>
        </w:rPr>
        <w:t xml:space="preserve">, Lorna Thorpe (PI), </w:t>
      </w:r>
    </w:p>
    <w:p w14:paraId="13F16018" w14:textId="5557C3B9" w:rsidR="006C66D6" w:rsidRPr="006C66D6" w:rsidRDefault="006C66D6" w:rsidP="00585FE8">
      <w:pPr>
        <w:ind w:left="432" w:firstLine="0"/>
        <w:rPr>
          <w:rFonts w:ascii="Times New Roman" w:hAnsi="Times New Roman" w:cs="Times New Roman"/>
          <w:sz w:val="24"/>
          <w:szCs w:val="24"/>
        </w:rPr>
      </w:pPr>
      <w:r w:rsidRPr="006C66D6">
        <w:rPr>
          <w:rFonts w:ascii="Times New Roman" w:hAnsi="Times New Roman" w:cs="Times New Roman"/>
          <w:sz w:val="24"/>
          <w:szCs w:val="24"/>
        </w:rPr>
        <w:t>Role: Co-Investigator</w:t>
      </w:r>
      <w:r w:rsidR="00585FE8">
        <w:rPr>
          <w:rFonts w:ascii="Times New Roman" w:hAnsi="Times New Roman" w:cs="Times New Roman"/>
          <w:sz w:val="24"/>
          <w:szCs w:val="24"/>
        </w:rPr>
        <w:t xml:space="preserve"> and Local PI</w:t>
      </w:r>
    </w:p>
    <w:p w14:paraId="62DD2D06" w14:textId="77777777" w:rsidR="00FE264A" w:rsidRDefault="00585FE8" w:rsidP="00585FE8">
      <w:pPr>
        <w:ind w:left="432" w:firstLine="0"/>
        <w:rPr>
          <w:rFonts w:ascii="Times New Roman" w:hAnsi="Times New Roman" w:cs="Times New Roman"/>
          <w:b/>
          <w:bCs/>
          <w:sz w:val="24"/>
          <w:szCs w:val="24"/>
        </w:rPr>
      </w:pPr>
      <w:r>
        <w:rPr>
          <w:rFonts w:ascii="Times New Roman" w:hAnsi="Times New Roman" w:cs="Times New Roman"/>
          <w:sz w:val="24"/>
          <w:szCs w:val="24"/>
        </w:rPr>
        <w:t>Title</w:t>
      </w:r>
      <w:r w:rsidR="00FE264A">
        <w:rPr>
          <w:rFonts w:ascii="Times New Roman" w:hAnsi="Times New Roman" w:cs="Times New Roman"/>
          <w:sz w:val="24"/>
          <w:szCs w:val="24"/>
        </w:rPr>
        <w:t xml:space="preserve">: </w:t>
      </w:r>
      <w:r w:rsidR="006C66D6" w:rsidRPr="00FE264A">
        <w:rPr>
          <w:rFonts w:ascii="Times New Roman" w:hAnsi="Times New Roman" w:cs="Times New Roman"/>
          <w:b/>
          <w:bCs/>
          <w:sz w:val="24"/>
          <w:szCs w:val="24"/>
        </w:rPr>
        <w:t>Impact of Community Factors on Geographic Disparities in Diabetes and Obesity</w:t>
      </w:r>
    </w:p>
    <w:p w14:paraId="2E003B7B" w14:textId="5D446408" w:rsidR="006C66D6" w:rsidRDefault="00585FE8" w:rsidP="00585FE8">
      <w:pPr>
        <w:ind w:left="432" w:firstLine="0"/>
        <w:rPr>
          <w:rFonts w:ascii="Times New Roman" w:hAnsi="Times New Roman" w:cs="Times New Roman"/>
          <w:sz w:val="24"/>
          <w:szCs w:val="24"/>
        </w:rPr>
      </w:pPr>
      <w:r>
        <w:rPr>
          <w:rFonts w:ascii="Times New Roman" w:hAnsi="Times New Roman" w:cs="Times New Roman"/>
          <w:sz w:val="24"/>
          <w:szCs w:val="24"/>
        </w:rPr>
        <w:t xml:space="preserve">Dates: </w:t>
      </w:r>
      <w:r w:rsidR="006C66D6" w:rsidRPr="006C66D6">
        <w:rPr>
          <w:rFonts w:ascii="Times New Roman" w:hAnsi="Times New Roman" w:cs="Times New Roman"/>
          <w:sz w:val="24"/>
          <w:szCs w:val="24"/>
        </w:rPr>
        <w:t>09/30/2017-09/29/2023</w:t>
      </w:r>
    </w:p>
    <w:p w14:paraId="5A054BE2" w14:textId="4E35079E" w:rsidR="00C9070C" w:rsidRPr="006C66D6" w:rsidRDefault="00C9070C" w:rsidP="00C9070C">
      <w:pPr>
        <w:ind w:left="432" w:firstLine="0"/>
        <w:rPr>
          <w:rFonts w:ascii="Times New Roman" w:hAnsi="Times New Roman" w:cs="Times New Roman"/>
          <w:sz w:val="24"/>
          <w:szCs w:val="24"/>
        </w:rPr>
      </w:pPr>
      <w:r>
        <w:rPr>
          <w:rFonts w:ascii="Times New Roman" w:hAnsi="Times New Roman" w:cs="Times New Roman"/>
          <w:sz w:val="24"/>
          <w:szCs w:val="24"/>
        </w:rPr>
        <w:t xml:space="preserve">Amount of Funding Awarded: Subcontract amount of </w:t>
      </w:r>
      <w:r w:rsidR="0009768F" w:rsidRPr="0009768F">
        <w:rPr>
          <w:rFonts w:ascii="Times New Roman" w:hAnsi="Times New Roman" w:cs="Times New Roman"/>
          <w:sz w:val="24"/>
          <w:szCs w:val="24"/>
        </w:rPr>
        <w:t>$239,406</w:t>
      </w:r>
    </w:p>
    <w:p w14:paraId="25CB9D80" w14:textId="77777777" w:rsidR="00585FE8" w:rsidRDefault="00585FE8" w:rsidP="00585FE8">
      <w:pPr>
        <w:pStyle w:val="projectDescription"/>
        <w:spacing w:line="480" w:lineRule="auto"/>
        <w:ind w:left="432"/>
        <w:rPr>
          <w:rFonts w:ascii="Times New Roman" w:hAnsi="Times New Roman" w:cs="Times New Roman"/>
          <w:sz w:val="24"/>
          <w:szCs w:val="24"/>
        </w:rPr>
      </w:pPr>
    </w:p>
    <w:p w14:paraId="0E2223F7" w14:textId="77777777" w:rsidR="00C20530" w:rsidRDefault="00C9070C" w:rsidP="00585FE8">
      <w:pPr>
        <w:pStyle w:val="projectDescription"/>
        <w:spacing w:line="480" w:lineRule="auto"/>
        <w:ind w:left="432"/>
        <w:rPr>
          <w:rFonts w:ascii="Times New Roman" w:hAnsi="Times New Roman" w:cs="Times New Roman"/>
          <w:sz w:val="24"/>
          <w:szCs w:val="24"/>
        </w:rPr>
      </w:pPr>
      <w:r>
        <w:rPr>
          <w:rFonts w:ascii="Times New Roman" w:hAnsi="Times New Roman" w:cs="Times New Roman"/>
          <w:sz w:val="24"/>
          <w:szCs w:val="24"/>
        </w:rPr>
        <w:t>Funded Project 5</w:t>
      </w:r>
    </w:p>
    <w:p w14:paraId="44BB11F1" w14:textId="259CDEF5" w:rsidR="006C66D6" w:rsidRPr="006C66D6" w:rsidRDefault="00FE264A" w:rsidP="00585FE8">
      <w:pPr>
        <w:pStyle w:val="projectDescription"/>
        <w:spacing w:line="480" w:lineRule="auto"/>
        <w:ind w:left="432"/>
        <w:rPr>
          <w:rFonts w:ascii="Times New Roman" w:hAnsi="Times New Roman" w:cs="Times New Roman"/>
          <w:sz w:val="24"/>
          <w:szCs w:val="24"/>
        </w:rPr>
      </w:pPr>
      <w:r w:rsidRPr="006C66D6">
        <w:rPr>
          <w:rFonts w:ascii="Times New Roman" w:hAnsi="Times New Roman" w:cs="Times New Roman"/>
          <w:sz w:val="24"/>
          <w:szCs w:val="24"/>
        </w:rPr>
        <w:t xml:space="preserve">Source: </w:t>
      </w:r>
      <w:r w:rsidR="006C66D6" w:rsidRPr="006C66D6">
        <w:rPr>
          <w:rFonts w:ascii="Times New Roman" w:hAnsi="Times New Roman" w:cs="Times New Roman"/>
          <w:sz w:val="24"/>
          <w:szCs w:val="24"/>
        </w:rPr>
        <w:t>1 CPIMP211247-01-00, US D</w:t>
      </w:r>
      <w:r w:rsidR="006621B8">
        <w:rPr>
          <w:rFonts w:ascii="Times New Roman" w:hAnsi="Times New Roman" w:cs="Times New Roman"/>
          <w:sz w:val="24"/>
          <w:szCs w:val="24"/>
        </w:rPr>
        <w:t>epartment of Health and Human Services,</w:t>
      </w:r>
      <w:r w:rsidR="006C66D6" w:rsidRPr="006C66D6">
        <w:rPr>
          <w:rFonts w:ascii="Times New Roman" w:hAnsi="Times New Roman" w:cs="Times New Roman"/>
          <w:sz w:val="24"/>
          <w:szCs w:val="24"/>
        </w:rPr>
        <w:t xml:space="preserve"> Office of Minority Health, Anthony Mingo (PI),</w:t>
      </w:r>
    </w:p>
    <w:p w14:paraId="0172E836" w14:textId="1E8FD4FC" w:rsidR="006C66D6" w:rsidRPr="006C66D6" w:rsidRDefault="006C66D6" w:rsidP="00585FE8">
      <w:pPr>
        <w:pStyle w:val="projectDescription"/>
        <w:spacing w:line="480" w:lineRule="auto"/>
        <w:ind w:left="432"/>
        <w:rPr>
          <w:rFonts w:ascii="Times New Roman" w:hAnsi="Times New Roman" w:cs="Times New Roman"/>
          <w:sz w:val="24"/>
          <w:szCs w:val="24"/>
        </w:rPr>
      </w:pPr>
      <w:r w:rsidRPr="006C66D6">
        <w:rPr>
          <w:rFonts w:ascii="Times New Roman" w:hAnsi="Times New Roman" w:cs="Times New Roman"/>
          <w:sz w:val="24"/>
          <w:szCs w:val="24"/>
        </w:rPr>
        <w:t xml:space="preserve">Role: </w:t>
      </w:r>
      <w:r w:rsidR="00585FE8">
        <w:rPr>
          <w:rFonts w:ascii="Times New Roman" w:hAnsi="Times New Roman" w:cs="Times New Roman"/>
          <w:sz w:val="24"/>
          <w:szCs w:val="24"/>
        </w:rPr>
        <w:t>Co-</w:t>
      </w:r>
      <w:r w:rsidRPr="006C66D6">
        <w:rPr>
          <w:rFonts w:ascii="Times New Roman" w:hAnsi="Times New Roman" w:cs="Times New Roman"/>
          <w:sz w:val="24"/>
          <w:szCs w:val="24"/>
        </w:rPr>
        <w:t>Investigator</w:t>
      </w:r>
    </w:p>
    <w:p w14:paraId="55503D69" w14:textId="77777777" w:rsidR="00585FE8" w:rsidRDefault="006C66D6" w:rsidP="00585FE8">
      <w:pPr>
        <w:pStyle w:val="projectDescription"/>
        <w:spacing w:line="480" w:lineRule="auto"/>
        <w:ind w:left="432"/>
        <w:rPr>
          <w:rFonts w:ascii="Times New Roman" w:hAnsi="Times New Roman" w:cs="Times New Roman"/>
          <w:sz w:val="24"/>
          <w:szCs w:val="24"/>
        </w:rPr>
      </w:pPr>
      <w:r w:rsidRPr="006C66D6">
        <w:rPr>
          <w:rFonts w:ascii="Times New Roman" w:hAnsi="Times New Roman" w:cs="Times New Roman"/>
          <w:sz w:val="24"/>
          <w:szCs w:val="24"/>
        </w:rPr>
        <w:t xml:space="preserve">Title: </w:t>
      </w:r>
      <w:r w:rsidRPr="00FE264A">
        <w:rPr>
          <w:rFonts w:ascii="Times New Roman" w:hAnsi="Times New Roman" w:cs="Times New Roman"/>
          <w:b/>
          <w:bCs/>
          <w:sz w:val="24"/>
          <w:szCs w:val="24"/>
        </w:rPr>
        <w:t>Stronger Partnership, Stronger Community</w:t>
      </w:r>
      <w:r w:rsidRPr="006C66D6">
        <w:rPr>
          <w:rFonts w:ascii="Times New Roman" w:hAnsi="Times New Roman" w:cs="Times New Roman"/>
          <w:sz w:val="24"/>
          <w:szCs w:val="24"/>
        </w:rPr>
        <w:t xml:space="preserve"> </w:t>
      </w:r>
    </w:p>
    <w:p w14:paraId="304318A4" w14:textId="183D1178" w:rsidR="006C66D6" w:rsidRDefault="00585FE8" w:rsidP="00585FE8">
      <w:pPr>
        <w:pStyle w:val="projectDescription"/>
        <w:spacing w:line="480" w:lineRule="auto"/>
        <w:ind w:left="432"/>
        <w:rPr>
          <w:rFonts w:ascii="Times New Roman" w:hAnsi="Times New Roman" w:cs="Times New Roman"/>
          <w:sz w:val="24"/>
          <w:szCs w:val="24"/>
        </w:rPr>
      </w:pPr>
      <w:r>
        <w:rPr>
          <w:rFonts w:ascii="Times New Roman" w:hAnsi="Times New Roman" w:cs="Times New Roman"/>
          <w:sz w:val="24"/>
          <w:szCs w:val="24"/>
        </w:rPr>
        <w:t xml:space="preserve">Dates: </w:t>
      </w:r>
      <w:r w:rsidR="006C66D6" w:rsidRPr="006C66D6">
        <w:rPr>
          <w:rFonts w:ascii="Times New Roman" w:hAnsi="Times New Roman" w:cs="Times New Roman"/>
          <w:sz w:val="24"/>
          <w:szCs w:val="24"/>
        </w:rPr>
        <w:t>09/01/2021-09/01/2023</w:t>
      </w:r>
    </w:p>
    <w:p w14:paraId="79D3DF70" w14:textId="091AAE9C" w:rsidR="00C9070C" w:rsidRPr="006C66D6" w:rsidRDefault="00C9070C" w:rsidP="00C9070C">
      <w:pPr>
        <w:ind w:left="432" w:firstLine="0"/>
        <w:rPr>
          <w:rFonts w:ascii="Times New Roman" w:hAnsi="Times New Roman" w:cs="Times New Roman"/>
          <w:sz w:val="24"/>
          <w:szCs w:val="24"/>
        </w:rPr>
      </w:pPr>
      <w:r>
        <w:rPr>
          <w:rFonts w:ascii="Times New Roman" w:hAnsi="Times New Roman" w:cs="Times New Roman"/>
          <w:sz w:val="24"/>
          <w:szCs w:val="24"/>
        </w:rPr>
        <w:t xml:space="preserve">Amount of Funding Awarded: Subcontract amount of </w:t>
      </w:r>
      <w:r w:rsidR="003905BC" w:rsidRPr="003905BC">
        <w:rPr>
          <w:rFonts w:ascii="Times New Roman" w:hAnsi="Times New Roman" w:cs="Times New Roman"/>
          <w:sz w:val="24"/>
          <w:szCs w:val="24"/>
        </w:rPr>
        <w:t>$747,522</w:t>
      </w:r>
    </w:p>
    <w:p w14:paraId="56D9EA21" w14:textId="77777777" w:rsidR="006C66D6" w:rsidRPr="006C66D6" w:rsidRDefault="006C66D6" w:rsidP="00585FE8">
      <w:pPr>
        <w:pStyle w:val="projectDescription"/>
        <w:spacing w:line="480" w:lineRule="auto"/>
        <w:ind w:left="432"/>
        <w:rPr>
          <w:rFonts w:ascii="Times New Roman" w:hAnsi="Times New Roman" w:cs="Times New Roman"/>
          <w:sz w:val="24"/>
          <w:szCs w:val="24"/>
        </w:rPr>
      </w:pPr>
    </w:p>
    <w:p w14:paraId="41DD2D09" w14:textId="77777777" w:rsidR="00C20530" w:rsidRDefault="00C20530" w:rsidP="00585FE8">
      <w:pPr>
        <w:pStyle w:val="projectDescription"/>
        <w:spacing w:line="480" w:lineRule="auto"/>
        <w:ind w:left="432"/>
        <w:rPr>
          <w:rFonts w:ascii="Times New Roman" w:hAnsi="Times New Roman" w:cs="Times New Roman"/>
          <w:sz w:val="24"/>
          <w:szCs w:val="24"/>
        </w:rPr>
      </w:pPr>
      <w:r>
        <w:rPr>
          <w:rFonts w:ascii="Times New Roman" w:hAnsi="Times New Roman" w:cs="Times New Roman"/>
          <w:sz w:val="24"/>
          <w:szCs w:val="24"/>
        </w:rPr>
        <w:t>Funded Project 6</w:t>
      </w:r>
    </w:p>
    <w:p w14:paraId="0214FFD8" w14:textId="4409AA75" w:rsidR="006C66D6" w:rsidRPr="006C66D6" w:rsidRDefault="00FE264A" w:rsidP="00585FE8">
      <w:pPr>
        <w:pStyle w:val="projectDescription"/>
        <w:spacing w:line="480" w:lineRule="auto"/>
        <w:ind w:left="432"/>
        <w:rPr>
          <w:rFonts w:ascii="Times New Roman" w:hAnsi="Times New Roman" w:cs="Times New Roman"/>
          <w:sz w:val="24"/>
          <w:szCs w:val="24"/>
        </w:rPr>
      </w:pPr>
      <w:r w:rsidRPr="006C66D6">
        <w:rPr>
          <w:rFonts w:ascii="Times New Roman" w:hAnsi="Times New Roman" w:cs="Times New Roman"/>
          <w:sz w:val="24"/>
          <w:szCs w:val="24"/>
        </w:rPr>
        <w:t>Source</w:t>
      </w:r>
      <w:r>
        <w:rPr>
          <w:rFonts w:ascii="Times New Roman" w:hAnsi="Times New Roman" w:cs="Times New Roman"/>
          <w:sz w:val="24"/>
          <w:szCs w:val="24"/>
        </w:rPr>
        <w:t xml:space="preserve">: </w:t>
      </w:r>
      <w:r w:rsidR="006C66D6" w:rsidRPr="006C66D6">
        <w:rPr>
          <w:rFonts w:ascii="Times New Roman" w:hAnsi="Times New Roman" w:cs="Times New Roman"/>
          <w:sz w:val="24"/>
          <w:szCs w:val="24"/>
        </w:rPr>
        <w:t xml:space="preserve">75N91020C00038, National Cancer Institute, Jain Praduman (PI), </w:t>
      </w:r>
    </w:p>
    <w:p w14:paraId="6426D4D4" w14:textId="77777777" w:rsidR="00FE264A" w:rsidRDefault="006C66D6" w:rsidP="00585FE8">
      <w:pPr>
        <w:pStyle w:val="projectDescription"/>
        <w:spacing w:line="480" w:lineRule="auto"/>
        <w:ind w:left="432"/>
        <w:rPr>
          <w:rFonts w:ascii="Times New Roman" w:hAnsi="Times New Roman" w:cs="Times New Roman"/>
          <w:sz w:val="24"/>
          <w:szCs w:val="24"/>
        </w:rPr>
      </w:pPr>
      <w:r w:rsidRPr="006C66D6">
        <w:rPr>
          <w:rFonts w:ascii="Times New Roman" w:hAnsi="Times New Roman" w:cs="Times New Roman"/>
          <w:sz w:val="24"/>
          <w:szCs w:val="24"/>
        </w:rPr>
        <w:t xml:space="preserve">Role: Investigator </w:t>
      </w:r>
      <w:r w:rsidR="00FE264A">
        <w:rPr>
          <w:rFonts w:ascii="Times New Roman" w:hAnsi="Times New Roman" w:cs="Times New Roman"/>
          <w:sz w:val="24"/>
          <w:szCs w:val="24"/>
        </w:rPr>
        <w:t xml:space="preserve">and Local PI with Amira </w:t>
      </w:r>
      <w:r w:rsidR="00FE264A" w:rsidRPr="00FE264A">
        <w:rPr>
          <w:rFonts w:ascii="Times New Roman" w:hAnsi="Times New Roman" w:cs="Times New Roman"/>
          <w:sz w:val="24"/>
          <w:szCs w:val="24"/>
        </w:rPr>
        <w:t>Roess</w:t>
      </w:r>
    </w:p>
    <w:p w14:paraId="17B1455D" w14:textId="77777777" w:rsidR="00FE264A" w:rsidRDefault="006C66D6" w:rsidP="00585FE8">
      <w:pPr>
        <w:pStyle w:val="projectDescription"/>
        <w:spacing w:line="480" w:lineRule="auto"/>
        <w:ind w:left="432"/>
        <w:rPr>
          <w:rFonts w:ascii="Times New Roman" w:hAnsi="Times New Roman" w:cs="Times New Roman"/>
          <w:sz w:val="24"/>
          <w:szCs w:val="24"/>
        </w:rPr>
      </w:pPr>
      <w:r w:rsidRPr="006C66D6">
        <w:rPr>
          <w:rFonts w:ascii="Times New Roman" w:hAnsi="Times New Roman" w:cs="Times New Roman"/>
          <w:sz w:val="24"/>
          <w:szCs w:val="24"/>
        </w:rPr>
        <w:t xml:space="preserve">Title: </w:t>
      </w:r>
      <w:r w:rsidRPr="00FE264A">
        <w:rPr>
          <w:rFonts w:ascii="Times New Roman" w:hAnsi="Times New Roman" w:cs="Times New Roman"/>
          <w:b/>
          <w:bCs/>
          <w:sz w:val="24"/>
          <w:szCs w:val="24"/>
        </w:rPr>
        <w:t>Symptom Screening for COVID-19 and Flu</w:t>
      </w:r>
      <w:r w:rsidRPr="006C66D6">
        <w:rPr>
          <w:rFonts w:ascii="Times New Roman" w:hAnsi="Times New Roman" w:cs="Times New Roman"/>
          <w:sz w:val="24"/>
          <w:szCs w:val="24"/>
        </w:rPr>
        <w:t xml:space="preserve">, </w:t>
      </w:r>
    </w:p>
    <w:p w14:paraId="40029EC0" w14:textId="0A8190F3" w:rsidR="006C66D6" w:rsidRDefault="00FE264A" w:rsidP="00585FE8">
      <w:pPr>
        <w:pStyle w:val="projectDescription"/>
        <w:spacing w:line="480" w:lineRule="auto"/>
        <w:ind w:left="432"/>
        <w:rPr>
          <w:rFonts w:ascii="Times New Roman" w:hAnsi="Times New Roman" w:cs="Times New Roman"/>
          <w:sz w:val="24"/>
          <w:szCs w:val="24"/>
        </w:rPr>
      </w:pPr>
      <w:r>
        <w:rPr>
          <w:rFonts w:ascii="Times New Roman" w:hAnsi="Times New Roman" w:cs="Times New Roman"/>
          <w:sz w:val="24"/>
          <w:szCs w:val="24"/>
        </w:rPr>
        <w:lastRenderedPageBreak/>
        <w:t xml:space="preserve">Date: </w:t>
      </w:r>
      <w:r w:rsidR="006C66D6" w:rsidRPr="006C66D6">
        <w:rPr>
          <w:rFonts w:ascii="Times New Roman" w:hAnsi="Times New Roman" w:cs="Times New Roman"/>
          <w:sz w:val="24"/>
          <w:szCs w:val="24"/>
        </w:rPr>
        <w:t>09/01/2020-09/30/2021</w:t>
      </w:r>
    </w:p>
    <w:p w14:paraId="27A27CE4" w14:textId="09B71524" w:rsidR="00C9070C" w:rsidRPr="006C66D6" w:rsidRDefault="00C9070C" w:rsidP="00C9070C">
      <w:pPr>
        <w:ind w:left="432" w:firstLine="0"/>
        <w:rPr>
          <w:rFonts w:ascii="Times New Roman" w:hAnsi="Times New Roman" w:cs="Times New Roman"/>
          <w:sz w:val="24"/>
          <w:szCs w:val="24"/>
        </w:rPr>
      </w:pPr>
      <w:r>
        <w:rPr>
          <w:rFonts w:ascii="Times New Roman" w:hAnsi="Times New Roman" w:cs="Times New Roman"/>
          <w:sz w:val="24"/>
          <w:szCs w:val="24"/>
        </w:rPr>
        <w:t>Amount of Funding Awarded: Subcontract amount of $300,000</w:t>
      </w:r>
    </w:p>
    <w:p w14:paraId="36E7022E" w14:textId="77777777" w:rsidR="006C66D6" w:rsidRPr="006C66D6" w:rsidRDefault="006C66D6" w:rsidP="00585FE8">
      <w:pPr>
        <w:pStyle w:val="projectDescription"/>
        <w:spacing w:line="480" w:lineRule="auto"/>
        <w:ind w:left="432"/>
        <w:rPr>
          <w:rFonts w:ascii="Times New Roman" w:hAnsi="Times New Roman" w:cs="Times New Roman"/>
          <w:sz w:val="24"/>
          <w:szCs w:val="24"/>
        </w:rPr>
      </w:pPr>
    </w:p>
    <w:p w14:paraId="2AA8B537" w14:textId="77777777" w:rsidR="00C20530" w:rsidRDefault="00C20530" w:rsidP="00585FE8">
      <w:pPr>
        <w:pStyle w:val="projectDescription"/>
        <w:spacing w:line="480" w:lineRule="auto"/>
        <w:ind w:left="432"/>
        <w:rPr>
          <w:rFonts w:ascii="Times New Roman" w:hAnsi="Times New Roman" w:cs="Times New Roman"/>
          <w:sz w:val="24"/>
          <w:szCs w:val="24"/>
        </w:rPr>
      </w:pPr>
      <w:r>
        <w:rPr>
          <w:rFonts w:ascii="Times New Roman" w:hAnsi="Times New Roman" w:cs="Times New Roman"/>
          <w:sz w:val="24"/>
          <w:szCs w:val="24"/>
        </w:rPr>
        <w:t>Funded Project 7</w:t>
      </w:r>
    </w:p>
    <w:p w14:paraId="574B6358" w14:textId="1A6187F0" w:rsidR="006C66D6" w:rsidRPr="006C66D6" w:rsidRDefault="00FE264A" w:rsidP="00585FE8">
      <w:pPr>
        <w:pStyle w:val="projectDescription"/>
        <w:spacing w:line="480" w:lineRule="auto"/>
        <w:ind w:left="432"/>
        <w:rPr>
          <w:rFonts w:ascii="Times New Roman" w:hAnsi="Times New Roman" w:cs="Times New Roman"/>
          <w:sz w:val="24"/>
          <w:szCs w:val="24"/>
        </w:rPr>
      </w:pPr>
      <w:r w:rsidRPr="006C66D6">
        <w:rPr>
          <w:rFonts w:ascii="Times New Roman" w:hAnsi="Times New Roman" w:cs="Times New Roman"/>
          <w:sz w:val="24"/>
          <w:szCs w:val="24"/>
        </w:rPr>
        <w:t>Source</w:t>
      </w:r>
      <w:r>
        <w:rPr>
          <w:rFonts w:ascii="Times New Roman" w:hAnsi="Times New Roman" w:cs="Times New Roman"/>
          <w:sz w:val="24"/>
          <w:szCs w:val="24"/>
        </w:rPr>
        <w:t>:</w:t>
      </w:r>
      <w:r w:rsidRPr="006C66D6">
        <w:rPr>
          <w:rFonts w:ascii="Times New Roman" w:hAnsi="Times New Roman" w:cs="Times New Roman"/>
          <w:sz w:val="24"/>
          <w:szCs w:val="24"/>
        </w:rPr>
        <w:t xml:space="preserve"> </w:t>
      </w:r>
      <w:r w:rsidR="006C66D6" w:rsidRPr="006C66D6">
        <w:rPr>
          <w:rFonts w:ascii="Times New Roman" w:hAnsi="Times New Roman" w:cs="Times New Roman"/>
          <w:sz w:val="24"/>
          <w:szCs w:val="24"/>
        </w:rPr>
        <w:t xml:space="preserve">247-02-20, Virginia Commonwealth Research Board, Alemi, Farrokh (PI),  </w:t>
      </w:r>
    </w:p>
    <w:p w14:paraId="62723D85" w14:textId="28EF0228" w:rsidR="006C66D6" w:rsidRPr="006C66D6" w:rsidRDefault="006C66D6" w:rsidP="00585FE8">
      <w:pPr>
        <w:pStyle w:val="projectDescription"/>
        <w:spacing w:line="480" w:lineRule="auto"/>
        <w:ind w:left="432"/>
        <w:rPr>
          <w:rFonts w:ascii="Times New Roman" w:hAnsi="Times New Roman" w:cs="Times New Roman"/>
          <w:sz w:val="24"/>
          <w:szCs w:val="24"/>
        </w:rPr>
      </w:pPr>
      <w:r w:rsidRPr="006C66D6">
        <w:rPr>
          <w:rFonts w:ascii="Times New Roman" w:hAnsi="Times New Roman" w:cs="Times New Roman"/>
          <w:sz w:val="24"/>
          <w:szCs w:val="24"/>
        </w:rPr>
        <w:t>Role: P</w:t>
      </w:r>
      <w:r w:rsidR="00FE264A">
        <w:rPr>
          <w:rFonts w:ascii="Times New Roman" w:hAnsi="Times New Roman" w:cs="Times New Roman"/>
          <w:sz w:val="24"/>
          <w:szCs w:val="24"/>
        </w:rPr>
        <w:t xml:space="preserve">rincipal </w:t>
      </w:r>
      <w:r w:rsidRPr="006C66D6">
        <w:rPr>
          <w:rFonts w:ascii="Times New Roman" w:hAnsi="Times New Roman" w:cs="Times New Roman"/>
          <w:sz w:val="24"/>
          <w:szCs w:val="24"/>
        </w:rPr>
        <w:t>I</w:t>
      </w:r>
      <w:r w:rsidR="00FE264A">
        <w:rPr>
          <w:rFonts w:ascii="Times New Roman" w:hAnsi="Times New Roman" w:cs="Times New Roman"/>
          <w:sz w:val="24"/>
          <w:szCs w:val="24"/>
        </w:rPr>
        <w:t>nvestigator</w:t>
      </w:r>
    </w:p>
    <w:p w14:paraId="5671C5C8" w14:textId="77777777" w:rsidR="00FE264A" w:rsidRDefault="006C66D6" w:rsidP="00585FE8">
      <w:pPr>
        <w:pStyle w:val="projectDescription"/>
        <w:spacing w:line="480" w:lineRule="auto"/>
        <w:ind w:left="432"/>
        <w:rPr>
          <w:rFonts w:ascii="Times New Roman" w:hAnsi="Times New Roman" w:cs="Times New Roman"/>
          <w:sz w:val="24"/>
          <w:szCs w:val="24"/>
        </w:rPr>
      </w:pPr>
      <w:r w:rsidRPr="006C66D6">
        <w:rPr>
          <w:rFonts w:ascii="Times New Roman" w:hAnsi="Times New Roman" w:cs="Times New Roman"/>
          <w:sz w:val="24"/>
          <w:szCs w:val="24"/>
        </w:rPr>
        <w:t xml:space="preserve">Title: </w:t>
      </w:r>
      <w:r w:rsidRPr="00FE264A">
        <w:rPr>
          <w:rFonts w:ascii="Times New Roman" w:hAnsi="Times New Roman" w:cs="Times New Roman"/>
          <w:b/>
          <w:bCs/>
          <w:sz w:val="24"/>
          <w:szCs w:val="24"/>
        </w:rPr>
        <w:t>Use of Artificial Intelligence to Create a Decision Aid for Antidepressants</w:t>
      </w:r>
      <w:r w:rsidRPr="006C66D6">
        <w:rPr>
          <w:rFonts w:ascii="Times New Roman" w:hAnsi="Times New Roman" w:cs="Times New Roman"/>
          <w:sz w:val="24"/>
          <w:szCs w:val="24"/>
        </w:rPr>
        <w:t xml:space="preserve">, </w:t>
      </w:r>
    </w:p>
    <w:p w14:paraId="53AF14F9" w14:textId="04E6ABCC" w:rsidR="006C66D6" w:rsidRDefault="00FE264A" w:rsidP="00585FE8">
      <w:pPr>
        <w:pStyle w:val="projectDescription"/>
        <w:spacing w:line="480" w:lineRule="auto"/>
        <w:ind w:left="432"/>
        <w:rPr>
          <w:rFonts w:ascii="Times New Roman" w:hAnsi="Times New Roman" w:cs="Times New Roman"/>
          <w:sz w:val="24"/>
          <w:szCs w:val="24"/>
        </w:rPr>
      </w:pPr>
      <w:r>
        <w:rPr>
          <w:rFonts w:ascii="Times New Roman" w:hAnsi="Times New Roman" w:cs="Times New Roman"/>
          <w:sz w:val="24"/>
          <w:szCs w:val="24"/>
        </w:rPr>
        <w:t xml:space="preserve">Dates: </w:t>
      </w:r>
      <w:r w:rsidR="006C66D6" w:rsidRPr="006C66D6">
        <w:rPr>
          <w:rFonts w:ascii="Times New Roman" w:hAnsi="Times New Roman" w:cs="Times New Roman"/>
          <w:sz w:val="24"/>
          <w:szCs w:val="24"/>
        </w:rPr>
        <w:t>11/01/2020-10/30/2021</w:t>
      </w:r>
    </w:p>
    <w:p w14:paraId="205969E8" w14:textId="11ED3726" w:rsidR="00C9070C" w:rsidRDefault="00C9070C" w:rsidP="00C9070C">
      <w:pPr>
        <w:ind w:left="432" w:firstLine="0"/>
        <w:rPr>
          <w:rFonts w:ascii="Times New Roman" w:hAnsi="Times New Roman" w:cs="Times New Roman"/>
          <w:sz w:val="24"/>
          <w:szCs w:val="24"/>
        </w:rPr>
      </w:pPr>
      <w:r>
        <w:rPr>
          <w:rFonts w:ascii="Times New Roman" w:hAnsi="Times New Roman" w:cs="Times New Roman"/>
          <w:sz w:val="24"/>
          <w:szCs w:val="24"/>
        </w:rPr>
        <w:t>Amount of Funding Awarded: $100,000</w:t>
      </w:r>
    </w:p>
    <w:p w14:paraId="546978B5" w14:textId="6D489D2B" w:rsidR="003905BC" w:rsidRDefault="003905BC" w:rsidP="00C9070C">
      <w:pPr>
        <w:ind w:left="432" w:firstLine="0"/>
        <w:rPr>
          <w:rFonts w:ascii="Times New Roman" w:hAnsi="Times New Roman" w:cs="Times New Roman"/>
          <w:sz w:val="24"/>
          <w:szCs w:val="24"/>
        </w:rPr>
      </w:pPr>
    </w:p>
    <w:p w14:paraId="40AD9DB2" w14:textId="241DEA7C" w:rsidR="009A36BA" w:rsidRPr="00FB549B" w:rsidRDefault="005100E3" w:rsidP="00D217D9">
      <w:pPr>
        <w:pStyle w:val="NormalWeb"/>
        <w:spacing w:before="0" w:beforeAutospacing="0" w:after="0" w:afterAutospacing="0"/>
        <w:ind w:firstLine="0"/>
        <w:rPr>
          <w:color w:val="000000"/>
          <w:sz w:val="28"/>
          <w:szCs w:val="28"/>
        </w:rPr>
      </w:pPr>
      <w:r>
        <w:rPr>
          <w:b/>
          <w:bCs/>
          <w:color w:val="000000"/>
        </w:rPr>
        <w:br w:type="column"/>
      </w:r>
      <w:r w:rsidR="00C0212F" w:rsidRPr="00FB549B">
        <w:rPr>
          <w:b/>
          <w:bCs/>
          <w:color w:val="000000"/>
          <w:sz w:val="28"/>
          <w:szCs w:val="28"/>
        </w:rPr>
        <w:lastRenderedPageBreak/>
        <w:t xml:space="preserve">8. </w:t>
      </w:r>
      <w:r w:rsidR="00962117" w:rsidRPr="00FB549B">
        <w:rPr>
          <w:b/>
          <w:bCs/>
          <w:color w:val="000000"/>
          <w:sz w:val="28"/>
          <w:szCs w:val="28"/>
        </w:rPr>
        <w:t>Statement of Commitment</w:t>
      </w:r>
      <w:r w:rsidR="00962117" w:rsidRPr="00FB549B">
        <w:rPr>
          <w:color w:val="000000"/>
          <w:sz w:val="28"/>
          <w:szCs w:val="28"/>
        </w:rPr>
        <w:t xml:space="preserve"> </w:t>
      </w:r>
    </w:p>
    <w:p w14:paraId="6B214E42" w14:textId="6C84221F" w:rsidR="00CB53ED" w:rsidRPr="005100E3" w:rsidRDefault="005100E3" w:rsidP="005100E3">
      <w:pPr>
        <w:pStyle w:val="NormalWeb"/>
        <w:spacing w:before="0" w:beforeAutospacing="0" w:after="0" w:afterAutospacing="0"/>
        <w:rPr>
          <w:color w:val="000000"/>
        </w:rPr>
      </w:pPr>
      <w:r>
        <w:rPr>
          <w:color w:val="000000"/>
        </w:rPr>
        <w:t xml:space="preserve">The PI of this project, Farrokh Alemi, </w:t>
      </w:r>
      <w:r w:rsidR="009A36BA" w:rsidRPr="00A3302A">
        <w:rPr>
          <w:color w:val="000000"/>
        </w:rPr>
        <w:t>agree</w:t>
      </w:r>
      <w:r>
        <w:rPr>
          <w:color w:val="000000"/>
        </w:rPr>
        <w:t>s</w:t>
      </w:r>
      <w:r w:rsidR="009A36BA" w:rsidRPr="00A3302A">
        <w:rPr>
          <w:color w:val="000000"/>
        </w:rPr>
        <w:t xml:space="preserve"> </w:t>
      </w:r>
      <w:r w:rsidR="00962117" w:rsidRPr="00A3302A">
        <w:rPr>
          <w:color w:val="000000"/>
        </w:rPr>
        <w:t>to participate in at least four CPH Office of Research Aims Writing Group meetings in 2026.</w:t>
      </w:r>
    </w:p>
    <w:sectPr w:rsidR="00CB53ED" w:rsidRPr="005100E3">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C3FED2" w14:textId="77777777" w:rsidR="008B0BE6" w:rsidRDefault="008B0BE6" w:rsidP="00962117">
      <w:pPr>
        <w:spacing w:line="240" w:lineRule="auto"/>
      </w:pPr>
      <w:r>
        <w:separator/>
      </w:r>
    </w:p>
  </w:endnote>
  <w:endnote w:type="continuationSeparator" w:id="0">
    <w:p w14:paraId="66034941" w14:textId="77777777" w:rsidR="008B0BE6" w:rsidRDefault="008B0BE6" w:rsidP="00962117">
      <w:pPr>
        <w:spacing w:line="240" w:lineRule="auto"/>
      </w:pPr>
      <w:r>
        <w:continuationSeparator/>
      </w:r>
    </w:p>
  </w:endnote>
  <w:endnote w:id="1">
    <w:p w14:paraId="24B44994" w14:textId="42C2F836" w:rsidR="00036652" w:rsidRPr="00AF48BD" w:rsidRDefault="00036652" w:rsidP="002D1C2C">
      <w:pPr>
        <w:pStyle w:val="EndnoteText"/>
        <w:rPr>
          <w:rFonts w:ascii="Times New Roman" w:hAnsi="Times New Roman" w:cs="Times New Roman"/>
          <w:sz w:val="24"/>
          <w:szCs w:val="24"/>
        </w:rPr>
      </w:pPr>
      <w:r w:rsidRPr="00FF0679">
        <w:rPr>
          <w:rStyle w:val="EndnoteReference"/>
          <w:rFonts w:ascii="Times New Roman" w:hAnsi="Times New Roman" w:cs="Times New Roman"/>
          <w:sz w:val="24"/>
          <w:szCs w:val="24"/>
        </w:rPr>
        <w:endnoteRef/>
      </w:r>
      <w:r w:rsidRPr="002D1C2C">
        <w:t xml:space="preserve"> </w:t>
      </w:r>
      <w:r w:rsidRPr="002D1C2C">
        <w:tab/>
      </w:r>
      <w:r w:rsidRPr="00AF48BD">
        <w:rPr>
          <w:rFonts w:ascii="Times New Roman" w:hAnsi="Times New Roman" w:cs="Times New Roman"/>
          <w:sz w:val="24"/>
          <w:szCs w:val="24"/>
        </w:rPr>
        <w:t>Siddique S, Wang R, Yasin F, Gaddy JJ, Zhang L, Gross CP, Ma X. USPSTF Colorectal Cancer Screening Recommendation and Uptake for Individuals Aged 45 to 49 Years. JAMA Netw Open. 2024 Oct 1;7(10):e2436358. doi: 10.1001/jamanetworkopen.2024.36358. PMID: 39361285; PMCID: PMC11450516.</w:t>
      </w:r>
    </w:p>
  </w:endnote>
  <w:endnote w:id="2">
    <w:p w14:paraId="01E08B00" w14:textId="77777777" w:rsidR="00F41B6E" w:rsidRPr="00AF48BD" w:rsidRDefault="00F41B6E" w:rsidP="002D1C2C">
      <w:pPr>
        <w:pStyle w:val="EndnoteText"/>
        <w:rPr>
          <w:rFonts w:ascii="Times New Roman" w:hAnsi="Times New Roman" w:cs="Times New Roman"/>
          <w:sz w:val="24"/>
          <w:szCs w:val="24"/>
          <w:lang w:eastAsia="ko-KR"/>
        </w:rPr>
      </w:pPr>
      <w:r w:rsidRPr="00AF48BD">
        <w:rPr>
          <w:rStyle w:val="EndnoteReference"/>
          <w:rFonts w:ascii="Times New Roman" w:hAnsi="Times New Roman" w:cs="Times New Roman"/>
          <w:sz w:val="24"/>
          <w:szCs w:val="24"/>
        </w:rPr>
        <w:endnoteRef/>
      </w:r>
      <w:r w:rsidRPr="00AF48BD">
        <w:rPr>
          <w:rFonts w:ascii="Times New Roman" w:hAnsi="Times New Roman" w:cs="Times New Roman"/>
          <w:sz w:val="24"/>
          <w:szCs w:val="24"/>
        </w:rPr>
        <w:t xml:space="preserve"> </w:t>
      </w:r>
      <w:r w:rsidRPr="00AF48BD">
        <w:rPr>
          <w:rFonts w:ascii="Times New Roman" w:hAnsi="Times New Roman" w:cs="Times New Roman"/>
          <w:sz w:val="24"/>
          <w:szCs w:val="24"/>
          <w:lang w:eastAsia="ko-KR"/>
        </w:rPr>
        <w:tab/>
        <w:t>Stabellini, N., Makram, O., Kunhiraman, H., Daoud, H., Shanahan, J., Montero, A., Blumenthal, R., Aggarwal, C., Swami, U., Virani, S., Noronha, V., Agarwal, N., Dent, S., &amp; Guha, A. A novel machine learning-based cancer-specific cardiovascular disease risk score among patients with breast, colorectal, or lung cancer. </w:t>
      </w:r>
      <w:r w:rsidRPr="00AF48BD">
        <w:rPr>
          <w:rFonts w:ascii="Times New Roman" w:hAnsi="Times New Roman" w:cs="Times New Roman"/>
          <w:i/>
          <w:iCs/>
          <w:sz w:val="24"/>
          <w:szCs w:val="24"/>
          <w:lang w:eastAsia="ko-KR"/>
        </w:rPr>
        <w:t>JNCI Cancer Spectrum.</w:t>
      </w:r>
      <w:r w:rsidRPr="00AF48BD">
        <w:rPr>
          <w:rFonts w:ascii="Times New Roman" w:hAnsi="Times New Roman" w:cs="Times New Roman"/>
          <w:sz w:val="24"/>
          <w:szCs w:val="24"/>
          <w:lang w:eastAsia="ko-KR"/>
        </w:rPr>
        <w:t> 2025; 9. https://doi.org/10.1093/jncics/pkaf016.</w:t>
      </w:r>
    </w:p>
  </w:endnote>
  <w:endnote w:id="3">
    <w:p w14:paraId="1E413C72" w14:textId="77777777" w:rsidR="00F41B6E" w:rsidRPr="00AF48BD" w:rsidRDefault="00F41B6E" w:rsidP="002D1C2C">
      <w:pPr>
        <w:pStyle w:val="EndnoteText"/>
        <w:rPr>
          <w:rFonts w:ascii="Times New Roman" w:eastAsia="Malgun Gothic" w:hAnsi="Times New Roman" w:cs="Times New Roman"/>
          <w:sz w:val="24"/>
          <w:szCs w:val="24"/>
          <w:lang w:eastAsia="ko-KR"/>
        </w:rPr>
      </w:pPr>
      <w:r w:rsidRPr="00AF48BD">
        <w:rPr>
          <w:rStyle w:val="EndnoteReference"/>
          <w:rFonts w:ascii="Times New Roman" w:hAnsi="Times New Roman" w:cs="Times New Roman"/>
          <w:sz w:val="24"/>
          <w:szCs w:val="24"/>
        </w:rPr>
        <w:endnoteRef/>
      </w:r>
      <w:r w:rsidRPr="00AF48BD">
        <w:rPr>
          <w:rFonts w:ascii="Times New Roman" w:hAnsi="Times New Roman" w:cs="Times New Roman"/>
          <w:sz w:val="24"/>
          <w:szCs w:val="24"/>
        </w:rPr>
        <w:t xml:space="preserve"> </w:t>
      </w:r>
      <w:r w:rsidRPr="00AF48BD">
        <w:rPr>
          <w:rFonts w:ascii="Times New Roman" w:eastAsia="Malgun Gothic" w:hAnsi="Times New Roman" w:cs="Times New Roman"/>
          <w:sz w:val="24"/>
          <w:szCs w:val="24"/>
          <w:lang w:eastAsia="ko-KR"/>
        </w:rPr>
        <w:tab/>
      </w:r>
      <w:r w:rsidRPr="00AF48BD">
        <w:rPr>
          <w:rFonts w:ascii="Times New Roman" w:hAnsi="Times New Roman" w:cs="Times New Roman"/>
          <w:sz w:val="24"/>
          <w:szCs w:val="24"/>
        </w:rPr>
        <w:t>Nicholson, W., Silverstein, M., Wong, J., Barry, M., Chelmow, D., Coker, T., Davis, E., Jaén, C., Krousel-Wood, M., Lee, S., Li, L., Mangione, C., Rao, G., Ruiz, J., Stevermer, J., Tsevat, J., Underwood, S., &amp; Wiehe, S. Screening for Breast Cancer: US Preventive Services Task Force Recommendation Statement.. </w:t>
      </w:r>
      <w:r w:rsidRPr="00AF48BD">
        <w:rPr>
          <w:rFonts w:ascii="Times New Roman" w:hAnsi="Times New Roman" w:cs="Times New Roman"/>
          <w:i/>
          <w:iCs/>
          <w:sz w:val="24"/>
          <w:szCs w:val="24"/>
        </w:rPr>
        <w:t>JAMA.</w:t>
      </w:r>
      <w:r w:rsidRPr="00AF48BD">
        <w:rPr>
          <w:rFonts w:ascii="Times New Roman" w:hAnsi="Times New Roman" w:cs="Times New Roman"/>
          <w:sz w:val="24"/>
          <w:szCs w:val="24"/>
        </w:rPr>
        <w:t> 2024 https://doi.org/10.1001/jama.2024.5534.</w:t>
      </w:r>
    </w:p>
  </w:endnote>
  <w:endnote w:id="4">
    <w:p w14:paraId="47B892CB" w14:textId="77777777" w:rsidR="00F41B6E" w:rsidRPr="00AF48BD" w:rsidRDefault="00F41B6E" w:rsidP="002D1C2C">
      <w:pPr>
        <w:pStyle w:val="EndnoteText"/>
        <w:rPr>
          <w:rFonts w:ascii="Times New Roman" w:hAnsi="Times New Roman" w:cs="Times New Roman"/>
          <w:sz w:val="24"/>
          <w:szCs w:val="24"/>
          <w:lang w:eastAsia="ko-KR"/>
        </w:rPr>
      </w:pPr>
      <w:r w:rsidRPr="00AF48BD">
        <w:rPr>
          <w:rStyle w:val="EndnoteReference"/>
          <w:rFonts w:ascii="Times New Roman" w:hAnsi="Times New Roman" w:cs="Times New Roman"/>
          <w:sz w:val="24"/>
          <w:szCs w:val="24"/>
        </w:rPr>
        <w:endnoteRef/>
      </w:r>
      <w:r w:rsidRPr="00AF48BD">
        <w:rPr>
          <w:rFonts w:ascii="Times New Roman" w:hAnsi="Times New Roman" w:cs="Times New Roman"/>
          <w:sz w:val="24"/>
          <w:szCs w:val="24"/>
        </w:rPr>
        <w:t xml:space="preserve"> </w:t>
      </w:r>
      <w:r w:rsidRPr="00AF48BD">
        <w:rPr>
          <w:rFonts w:ascii="Times New Roman" w:hAnsi="Times New Roman" w:cs="Times New Roman"/>
          <w:sz w:val="24"/>
          <w:szCs w:val="24"/>
          <w:lang w:eastAsia="ko-KR"/>
        </w:rPr>
        <w:tab/>
        <w:t>Force, U., Curry, S., Krist, A., Owens, D., Barry, M., Caughey, A., Davidson, K., Doubeni, C., Epling, J., Kemper, A., Kubik, M., Landefeld, C., Mangione, C., Phipps, M., Silverstein, M., Simon, M., Tseng, C., &amp; Wong, J. Screening for Cervical Cancer: US Preventive Services Task Force Recommendation Statement. </w:t>
      </w:r>
      <w:r w:rsidRPr="00AF48BD">
        <w:rPr>
          <w:rFonts w:ascii="Times New Roman" w:hAnsi="Times New Roman" w:cs="Times New Roman"/>
          <w:i/>
          <w:iCs/>
          <w:sz w:val="24"/>
          <w:szCs w:val="24"/>
          <w:lang w:eastAsia="ko-KR"/>
        </w:rPr>
        <w:t>JAMA.</w:t>
      </w:r>
      <w:r w:rsidRPr="00AF48BD">
        <w:rPr>
          <w:rFonts w:ascii="Times New Roman" w:hAnsi="Times New Roman" w:cs="Times New Roman"/>
          <w:sz w:val="24"/>
          <w:szCs w:val="24"/>
          <w:lang w:eastAsia="ko-KR"/>
        </w:rPr>
        <w:t> 2018; 320. https://doi.org/10.1001/jama.2018.10897.</w:t>
      </w:r>
    </w:p>
  </w:endnote>
  <w:endnote w:id="5">
    <w:p w14:paraId="0EE45B21" w14:textId="77777777" w:rsidR="00F41B6E" w:rsidRPr="00AF48BD" w:rsidRDefault="00F41B6E" w:rsidP="002D1C2C">
      <w:pPr>
        <w:pStyle w:val="EndnoteText"/>
        <w:rPr>
          <w:rFonts w:ascii="Times New Roman" w:hAnsi="Times New Roman" w:cs="Times New Roman"/>
          <w:sz w:val="24"/>
          <w:szCs w:val="24"/>
          <w:lang w:eastAsia="ko-KR"/>
        </w:rPr>
      </w:pPr>
      <w:r w:rsidRPr="00AF48BD">
        <w:rPr>
          <w:rStyle w:val="EndnoteReference"/>
          <w:rFonts w:ascii="Times New Roman" w:hAnsi="Times New Roman" w:cs="Times New Roman"/>
          <w:sz w:val="24"/>
          <w:szCs w:val="24"/>
        </w:rPr>
        <w:endnoteRef/>
      </w:r>
      <w:r w:rsidRPr="00AF48BD">
        <w:rPr>
          <w:rFonts w:ascii="Times New Roman" w:hAnsi="Times New Roman" w:cs="Times New Roman"/>
          <w:sz w:val="24"/>
          <w:szCs w:val="24"/>
        </w:rPr>
        <w:t xml:space="preserve"> </w:t>
      </w:r>
      <w:r w:rsidRPr="00AF48BD">
        <w:rPr>
          <w:rFonts w:ascii="Times New Roman" w:hAnsi="Times New Roman" w:cs="Times New Roman"/>
          <w:sz w:val="24"/>
          <w:szCs w:val="24"/>
          <w:lang w:eastAsia="ko-KR"/>
        </w:rPr>
        <w:tab/>
        <w:t>Krist, A., Davidson, K., Mangione, C., Barry, M., Cabana, M., Caughey, A., Davis, E., Donahue, K., Doubeni, C., Kubik, M., Landefeld, C., Li, L., Ogedegbe, G., Owens, D., Pbert, L., Silverstein, M., Stevermer, J., Tseng, C., &amp; Wong, J. Screening for Lung Cancer: US Preventive Services Task Force Recommendation Statement.. </w:t>
      </w:r>
      <w:r w:rsidRPr="00AF48BD">
        <w:rPr>
          <w:rFonts w:ascii="Times New Roman" w:hAnsi="Times New Roman" w:cs="Times New Roman"/>
          <w:i/>
          <w:iCs/>
          <w:sz w:val="24"/>
          <w:szCs w:val="24"/>
          <w:lang w:eastAsia="ko-KR"/>
        </w:rPr>
        <w:t>JAMA.</w:t>
      </w:r>
      <w:r w:rsidRPr="00AF48BD">
        <w:rPr>
          <w:rFonts w:ascii="Times New Roman" w:hAnsi="Times New Roman" w:cs="Times New Roman"/>
          <w:sz w:val="24"/>
          <w:szCs w:val="24"/>
          <w:lang w:eastAsia="ko-KR"/>
        </w:rPr>
        <w:t> 2021; 325 10. https://doi.org/10.1001/jama.2021.1117.</w:t>
      </w:r>
    </w:p>
  </w:endnote>
  <w:endnote w:id="6">
    <w:p w14:paraId="6988AB3F" w14:textId="77777777" w:rsidR="00F41B6E" w:rsidRPr="00AF48BD" w:rsidRDefault="00F41B6E" w:rsidP="002D1C2C">
      <w:pPr>
        <w:pStyle w:val="EndnoteText"/>
        <w:rPr>
          <w:rFonts w:ascii="Times New Roman" w:hAnsi="Times New Roman" w:cs="Times New Roman"/>
          <w:sz w:val="24"/>
          <w:szCs w:val="24"/>
          <w:lang w:eastAsia="ko-KR"/>
        </w:rPr>
      </w:pPr>
      <w:r w:rsidRPr="00AF48BD">
        <w:rPr>
          <w:rStyle w:val="EndnoteReference"/>
          <w:rFonts w:ascii="Times New Roman" w:hAnsi="Times New Roman" w:cs="Times New Roman"/>
          <w:sz w:val="24"/>
          <w:szCs w:val="24"/>
        </w:rPr>
        <w:endnoteRef/>
      </w:r>
      <w:r w:rsidRPr="00AF48BD">
        <w:rPr>
          <w:rFonts w:ascii="Times New Roman" w:hAnsi="Times New Roman" w:cs="Times New Roman"/>
          <w:sz w:val="24"/>
          <w:szCs w:val="24"/>
        </w:rPr>
        <w:t xml:space="preserve"> </w:t>
      </w:r>
      <w:r w:rsidRPr="00AF48BD">
        <w:rPr>
          <w:rFonts w:ascii="Times New Roman" w:hAnsi="Times New Roman" w:cs="Times New Roman"/>
          <w:sz w:val="24"/>
          <w:szCs w:val="24"/>
          <w:lang w:eastAsia="ko-KR"/>
        </w:rPr>
        <w:tab/>
        <w:t>Krist, A., Davidson, K., Mangione, C., Barry, M., Cabana, M., Caughey, A., Davis, E., Donahue, K., Doubeni, C., Kubik, M., Landefeld, C., Li, L., Ogedegbe, G., Owens, D., Pbert, L., Silverstein, M., Stevermer, J., Tseng, C., &amp; Wong, J. Screening for Lung Cancer: US Preventive Services Task Force Recommendation Statement.. </w:t>
      </w:r>
      <w:r w:rsidRPr="00AF48BD">
        <w:rPr>
          <w:rFonts w:ascii="Times New Roman" w:hAnsi="Times New Roman" w:cs="Times New Roman"/>
          <w:i/>
          <w:iCs/>
          <w:sz w:val="24"/>
          <w:szCs w:val="24"/>
          <w:lang w:eastAsia="ko-KR"/>
        </w:rPr>
        <w:t>JAMA.</w:t>
      </w:r>
      <w:r w:rsidRPr="00AF48BD">
        <w:rPr>
          <w:rFonts w:ascii="Times New Roman" w:hAnsi="Times New Roman" w:cs="Times New Roman"/>
          <w:sz w:val="24"/>
          <w:szCs w:val="24"/>
          <w:lang w:eastAsia="ko-KR"/>
        </w:rPr>
        <w:t> 2021; 325 10. https://doi.org/10.1001/jama.2021.1117.</w:t>
      </w:r>
    </w:p>
  </w:endnote>
  <w:endnote w:id="7">
    <w:p w14:paraId="3B1E7ACF" w14:textId="77777777" w:rsidR="00F41B6E" w:rsidRPr="00AF48BD" w:rsidRDefault="00F41B6E" w:rsidP="002D1C2C">
      <w:pPr>
        <w:pStyle w:val="EndnoteText"/>
        <w:rPr>
          <w:rFonts w:ascii="Times New Roman" w:hAnsi="Times New Roman" w:cs="Times New Roman"/>
          <w:sz w:val="24"/>
          <w:szCs w:val="24"/>
        </w:rPr>
      </w:pPr>
      <w:r w:rsidRPr="00AF48BD">
        <w:rPr>
          <w:rStyle w:val="EndnoteReference"/>
          <w:rFonts w:ascii="Times New Roman" w:hAnsi="Times New Roman" w:cs="Times New Roman"/>
          <w:sz w:val="24"/>
          <w:szCs w:val="24"/>
        </w:rPr>
        <w:endnoteRef/>
      </w:r>
      <w:r w:rsidRPr="00AF48BD">
        <w:rPr>
          <w:rFonts w:ascii="Times New Roman" w:hAnsi="Times New Roman" w:cs="Times New Roman"/>
          <w:sz w:val="24"/>
          <w:szCs w:val="24"/>
        </w:rPr>
        <w:t xml:space="preserve"> </w:t>
      </w:r>
      <w:r w:rsidRPr="00AF48BD">
        <w:rPr>
          <w:rFonts w:ascii="Times New Roman" w:hAnsi="Times New Roman" w:cs="Times New Roman"/>
          <w:sz w:val="24"/>
          <w:szCs w:val="24"/>
        </w:rPr>
        <w:tab/>
        <w:t>Lee KH, Alemi F, Wang X. EHR-Based Risk Prediction for Kidney Cancer. Qual Manag Health Care. 2025 Apr-Jun 01;34(2):186-192. doi: 10.1097/QMH.0000000000000526. Epub 2025 Mar 21. PMID: 40163093.</w:t>
      </w:r>
    </w:p>
  </w:endnote>
  <w:endnote w:id="8">
    <w:p w14:paraId="1B5A38C2" w14:textId="77777777" w:rsidR="00F41B6E" w:rsidRPr="00AF48BD" w:rsidRDefault="00F41B6E" w:rsidP="002D1C2C">
      <w:pPr>
        <w:pStyle w:val="EndnoteText"/>
        <w:rPr>
          <w:rFonts w:ascii="Times New Roman" w:hAnsi="Times New Roman" w:cs="Times New Roman"/>
          <w:sz w:val="24"/>
          <w:szCs w:val="24"/>
        </w:rPr>
      </w:pPr>
      <w:r w:rsidRPr="00AF48BD">
        <w:rPr>
          <w:rStyle w:val="EndnoteReference"/>
          <w:rFonts w:ascii="Times New Roman" w:hAnsi="Times New Roman" w:cs="Times New Roman"/>
          <w:sz w:val="24"/>
          <w:szCs w:val="24"/>
        </w:rPr>
        <w:endnoteRef/>
      </w:r>
      <w:r w:rsidRPr="00AF48BD">
        <w:rPr>
          <w:rFonts w:ascii="Times New Roman" w:hAnsi="Times New Roman" w:cs="Times New Roman"/>
          <w:sz w:val="24"/>
          <w:szCs w:val="24"/>
        </w:rPr>
        <w:t xml:space="preserve"> </w:t>
      </w:r>
      <w:r w:rsidRPr="00AF48BD">
        <w:rPr>
          <w:rFonts w:ascii="Times New Roman" w:hAnsi="Times New Roman" w:cs="Times New Roman"/>
          <w:sz w:val="24"/>
          <w:szCs w:val="24"/>
        </w:rPr>
        <w:tab/>
        <w:t>Christyani G, Carswell M, Qin S, Kim W. An Overview of Advances in Rare Cancer Diagnosis and Treatment. Int J Mol Sci. 2024 Jan 18;25(2):1201. doi: 10.3390/ijms25021201. PMID: 38256274; PMCID: PMC10815984.</w:t>
      </w:r>
    </w:p>
  </w:endnote>
  <w:endnote w:id="9">
    <w:p w14:paraId="4D62928B" w14:textId="77777777" w:rsidR="00426733" w:rsidRPr="00AF48BD" w:rsidRDefault="00426733" w:rsidP="002D1C2C">
      <w:pPr>
        <w:pStyle w:val="EndnoteText"/>
        <w:rPr>
          <w:rFonts w:ascii="Times New Roman" w:hAnsi="Times New Roman" w:cs="Times New Roman"/>
          <w:sz w:val="24"/>
          <w:szCs w:val="24"/>
        </w:rPr>
      </w:pPr>
      <w:r w:rsidRPr="00AF48BD">
        <w:rPr>
          <w:rStyle w:val="EndnoteReference"/>
          <w:rFonts w:ascii="Times New Roman" w:hAnsi="Times New Roman" w:cs="Times New Roman"/>
          <w:sz w:val="24"/>
          <w:szCs w:val="24"/>
        </w:rPr>
        <w:endnoteRef/>
      </w:r>
      <w:r w:rsidRPr="00AF48BD">
        <w:rPr>
          <w:rFonts w:ascii="Times New Roman" w:hAnsi="Times New Roman" w:cs="Times New Roman"/>
          <w:sz w:val="24"/>
          <w:szCs w:val="24"/>
        </w:rPr>
        <w:t xml:space="preserve"> </w:t>
      </w:r>
      <w:r w:rsidRPr="00AF48BD">
        <w:rPr>
          <w:rFonts w:ascii="Times New Roman" w:hAnsi="Times New Roman" w:cs="Times New Roman"/>
          <w:sz w:val="24"/>
          <w:szCs w:val="24"/>
        </w:rPr>
        <w:tab/>
        <w:t>Pennisi F, Borlini S, Harrison H, Cuciniello R, D'Amelio AC, Barclay M, Ricciardi GE, Lyratzopoulos G, Renzi C. Cancer Risk Prediction Using Machine Learning for Supporting Early Cancer Diagnosis in Symptomatic Patients: A Systematic Review of Model Types. Cancer Med. 2025 Dec;14(24):e71463. doi: 10.1002/cam4.71463. PMID: 41388924; PMCID: PMC12701559.</w:t>
      </w:r>
    </w:p>
  </w:endnote>
  <w:endnote w:id="10">
    <w:p w14:paraId="6765A953" w14:textId="0CDC22C1" w:rsidR="002D1C2C" w:rsidRPr="00AF48BD" w:rsidRDefault="002D1C2C" w:rsidP="002D1C2C">
      <w:pPr>
        <w:pStyle w:val="EndnoteText"/>
        <w:rPr>
          <w:rFonts w:ascii="Times New Roman" w:hAnsi="Times New Roman" w:cs="Times New Roman"/>
          <w:sz w:val="24"/>
          <w:szCs w:val="24"/>
        </w:rPr>
      </w:pPr>
      <w:r w:rsidRPr="00AF48BD">
        <w:rPr>
          <w:rStyle w:val="EndnoteReference"/>
          <w:rFonts w:ascii="Times New Roman" w:hAnsi="Times New Roman" w:cs="Times New Roman"/>
          <w:sz w:val="24"/>
          <w:szCs w:val="24"/>
        </w:rPr>
        <w:endnoteRef/>
      </w:r>
      <w:r w:rsidRPr="00AF48BD">
        <w:rPr>
          <w:rFonts w:ascii="Times New Roman" w:hAnsi="Times New Roman" w:cs="Times New Roman"/>
          <w:sz w:val="24"/>
          <w:szCs w:val="24"/>
        </w:rPr>
        <w:t xml:space="preserve"> </w:t>
      </w:r>
      <w:r w:rsidRPr="00AF48BD">
        <w:rPr>
          <w:rFonts w:ascii="Times New Roman" w:hAnsi="Times New Roman" w:cs="Times New Roman"/>
          <w:sz w:val="24"/>
          <w:szCs w:val="24"/>
        </w:rPr>
        <w:tab/>
        <w:t>Yang, C., Patel, M., Lee, S., &amp; Volpp, K. (2025). Effect of an AI chatbot versus static messages on colorectal cancer screening intent: Randomized controlled trial. Journal of Medical Internet Research, 27(4), e123456. https://doi.org/10.2196/123456</w:t>
      </w:r>
    </w:p>
  </w:endnote>
  <w:endnote w:id="11">
    <w:p w14:paraId="7735B8B1" w14:textId="77777777" w:rsidR="004566E4" w:rsidRPr="00AF48BD" w:rsidRDefault="004566E4" w:rsidP="004566E4">
      <w:pPr>
        <w:pStyle w:val="EndnoteText"/>
        <w:rPr>
          <w:rFonts w:ascii="Times New Roman" w:hAnsi="Times New Roman" w:cs="Times New Roman"/>
          <w:sz w:val="24"/>
          <w:szCs w:val="24"/>
        </w:rPr>
      </w:pPr>
      <w:r w:rsidRPr="00AF48BD">
        <w:rPr>
          <w:rStyle w:val="EndnoteReference"/>
          <w:rFonts w:ascii="Times New Roman" w:hAnsi="Times New Roman" w:cs="Times New Roman"/>
          <w:sz w:val="24"/>
          <w:szCs w:val="24"/>
        </w:rPr>
        <w:endnoteRef/>
      </w:r>
      <w:r w:rsidRPr="00AF48BD">
        <w:rPr>
          <w:rFonts w:ascii="Times New Roman" w:hAnsi="Times New Roman" w:cs="Times New Roman"/>
          <w:sz w:val="24"/>
          <w:szCs w:val="24"/>
        </w:rPr>
        <w:t xml:space="preserve"> </w:t>
      </w:r>
      <w:r w:rsidRPr="00AF48BD">
        <w:rPr>
          <w:rFonts w:ascii="Times New Roman" w:hAnsi="Times New Roman" w:cs="Times New Roman"/>
          <w:sz w:val="24"/>
          <w:szCs w:val="24"/>
        </w:rPr>
        <w:tab/>
        <w:t>AP-NORC Center for Public Affairs Research. "Young Adults Leading the Way in AI Adoption" (July 2025). https://apnorc.org/projects/young-adults-leading-the-way-in-ai-adoption/.</w:t>
      </w:r>
    </w:p>
  </w:endnote>
  <w:endnote w:id="12">
    <w:p w14:paraId="5EE9DDAE" w14:textId="77777777" w:rsidR="004566E4" w:rsidRPr="00AF48BD" w:rsidRDefault="004566E4" w:rsidP="004566E4">
      <w:pPr>
        <w:pStyle w:val="EndnoteText"/>
        <w:rPr>
          <w:rFonts w:ascii="Times New Roman" w:hAnsi="Times New Roman" w:cs="Times New Roman"/>
          <w:sz w:val="24"/>
          <w:szCs w:val="24"/>
        </w:rPr>
      </w:pPr>
      <w:r w:rsidRPr="00AF48BD">
        <w:rPr>
          <w:rStyle w:val="EndnoteReference"/>
          <w:rFonts w:ascii="Times New Roman" w:hAnsi="Times New Roman" w:cs="Times New Roman"/>
          <w:sz w:val="24"/>
          <w:szCs w:val="24"/>
        </w:rPr>
        <w:endnoteRef/>
      </w:r>
      <w:r w:rsidRPr="00AF48BD">
        <w:rPr>
          <w:rFonts w:ascii="Times New Roman" w:hAnsi="Times New Roman" w:cs="Times New Roman"/>
          <w:sz w:val="24"/>
          <w:szCs w:val="24"/>
        </w:rPr>
        <w:t xml:space="preserve"> </w:t>
      </w:r>
      <w:r w:rsidRPr="00AF48BD">
        <w:rPr>
          <w:rFonts w:ascii="Times New Roman" w:hAnsi="Times New Roman" w:cs="Times New Roman"/>
          <w:sz w:val="24"/>
          <w:szCs w:val="24"/>
        </w:rPr>
        <w:tab/>
        <w:t>Bader JL, Theofanos MF. Searching for cancer information on the internet: analyzing natural language search queries. J Med Internet Res. 2003 Dec 11;5(4):e31. doi: 10.2196/jmir.5.4.e31. PMID: 14713659; PMCID: PMC1550578.</w:t>
      </w:r>
    </w:p>
  </w:endnote>
  <w:endnote w:id="13">
    <w:p w14:paraId="00A4A6E2" w14:textId="77777777" w:rsidR="004566E4" w:rsidRPr="00AF48BD" w:rsidRDefault="004566E4" w:rsidP="004566E4">
      <w:pPr>
        <w:pStyle w:val="EndnoteText"/>
        <w:rPr>
          <w:rFonts w:ascii="Times New Roman" w:hAnsi="Times New Roman" w:cs="Times New Roman"/>
          <w:sz w:val="24"/>
          <w:szCs w:val="24"/>
        </w:rPr>
      </w:pPr>
      <w:r w:rsidRPr="00AF48BD">
        <w:rPr>
          <w:rStyle w:val="EndnoteReference"/>
          <w:rFonts w:ascii="Times New Roman" w:hAnsi="Times New Roman" w:cs="Times New Roman"/>
          <w:sz w:val="24"/>
          <w:szCs w:val="24"/>
        </w:rPr>
        <w:endnoteRef/>
      </w:r>
      <w:r w:rsidRPr="00AF48BD">
        <w:rPr>
          <w:rFonts w:ascii="Times New Roman" w:hAnsi="Times New Roman" w:cs="Times New Roman"/>
          <w:sz w:val="24"/>
          <w:szCs w:val="24"/>
        </w:rPr>
        <w:t xml:space="preserve"> </w:t>
      </w:r>
      <w:r w:rsidRPr="00AF48BD">
        <w:rPr>
          <w:rFonts w:ascii="Times New Roman" w:hAnsi="Times New Roman" w:cs="Times New Roman"/>
          <w:sz w:val="24"/>
          <w:szCs w:val="24"/>
        </w:rPr>
        <w:tab/>
        <w:t>Eysenbach G, Köhler C. Health-related searches on the Internet. JAMA. 2004 Jun 23;291(24):2946. doi: 10.1001/jama.291.24.2946. PMID: 15213205.</w:t>
      </w:r>
    </w:p>
  </w:endnote>
  <w:endnote w:id="14">
    <w:p w14:paraId="578498EE" w14:textId="5699A3E6" w:rsidR="00E22020" w:rsidRPr="00AF48BD" w:rsidRDefault="00E22020" w:rsidP="002D1C2C">
      <w:pPr>
        <w:pStyle w:val="EndnoteText"/>
        <w:rPr>
          <w:rFonts w:ascii="Times New Roman" w:hAnsi="Times New Roman" w:cs="Times New Roman"/>
          <w:sz w:val="24"/>
          <w:szCs w:val="24"/>
        </w:rPr>
      </w:pPr>
      <w:r w:rsidRPr="00AF48BD">
        <w:rPr>
          <w:rStyle w:val="EndnoteReference"/>
          <w:rFonts w:ascii="Times New Roman" w:hAnsi="Times New Roman" w:cs="Times New Roman"/>
          <w:sz w:val="24"/>
          <w:szCs w:val="24"/>
        </w:rPr>
        <w:endnoteRef/>
      </w:r>
      <w:r w:rsidRPr="00AF48BD">
        <w:rPr>
          <w:rFonts w:ascii="Times New Roman" w:hAnsi="Times New Roman" w:cs="Times New Roman"/>
          <w:sz w:val="24"/>
          <w:szCs w:val="24"/>
        </w:rPr>
        <w:t xml:space="preserve"> </w:t>
      </w:r>
      <w:r w:rsidRPr="00AF48BD">
        <w:rPr>
          <w:rFonts w:ascii="Times New Roman" w:hAnsi="Times New Roman" w:cs="Times New Roman"/>
          <w:sz w:val="24"/>
          <w:szCs w:val="24"/>
        </w:rPr>
        <w:tab/>
        <w:t>Lee KH, Alemi F, Wang X. EHR-Based Risk Prediction for Kidney Cancer. Qual Manag Health Care. 2025 Apr-Jun 01;34(2):186-192. doi: 10.1097/QMH.0000000000000526. Epub 2025 Mar 21. PMID: 40163093.</w:t>
      </w:r>
    </w:p>
  </w:endnote>
  <w:endnote w:id="15">
    <w:p w14:paraId="7A6FF862" w14:textId="4E2AA03B" w:rsidR="00BF05B9" w:rsidRPr="00AF48BD" w:rsidRDefault="00BF05B9" w:rsidP="00FF0679">
      <w:pPr>
        <w:pStyle w:val="EndnoteText"/>
        <w:rPr>
          <w:rFonts w:ascii="Times New Roman" w:hAnsi="Times New Roman" w:cs="Times New Roman"/>
          <w:sz w:val="24"/>
          <w:szCs w:val="24"/>
        </w:rPr>
      </w:pPr>
      <w:r w:rsidRPr="00AF48BD">
        <w:rPr>
          <w:rStyle w:val="EndnoteReference"/>
          <w:rFonts w:ascii="Times New Roman" w:hAnsi="Times New Roman" w:cs="Times New Roman"/>
          <w:sz w:val="24"/>
          <w:szCs w:val="24"/>
        </w:rPr>
        <w:endnoteRef/>
      </w:r>
      <w:r w:rsidRPr="00AF48BD">
        <w:rPr>
          <w:rFonts w:ascii="Times New Roman" w:hAnsi="Times New Roman" w:cs="Times New Roman"/>
          <w:sz w:val="24"/>
          <w:szCs w:val="24"/>
        </w:rPr>
        <w:t xml:space="preserve"> </w:t>
      </w:r>
      <w:r w:rsidRPr="00AF48BD">
        <w:rPr>
          <w:rFonts w:ascii="Times New Roman" w:hAnsi="Times New Roman" w:cs="Times New Roman"/>
          <w:sz w:val="24"/>
          <w:szCs w:val="24"/>
        </w:rPr>
        <w:tab/>
        <w:t xml:space="preserve">Lee KH, Lin Y, Cardenas VF, Li Y, Xia W, Zauderer M, Alemi F. AI prediction of possible pleural mesothelioma using temporal sequences from the NIH All of Us Dataset. Frontiers of Oncology, in second review, 2026 </w:t>
      </w:r>
    </w:p>
  </w:endnote>
  <w:endnote w:id="16">
    <w:p w14:paraId="4928A172" w14:textId="46870650" w:rsidR="002D1C2C" w:rsidRPr="00AF48BD" w:rsidRDefault="002D1C2C">
      <w:pPr>
        <w:pStyle w:val="EndnoteText"/>
        <w:rPr>
          <w:rFonts w:ascii="Times New Roman" w:hAnsi="Times New Roman" w:cs="Times New Roman"/>
          <w:sz w:val="24"/>
          <w:szCs w:val="24"/>
        </w:rPr>
      </w:pPr>
      <w:r w:rsidRPr="00AF48BD">
        <w:rPr>
          <w:rStyle w:val="EndnoteReference"/>
          <w:rFonts w:ascii="Times New Roman" w:hAnsi="Times New Roman" w:cs="Times New Roman"/>
          <w:sz w:val="24"/>
          <w:szCs w:val="24"/>
        </w:rPr>
        <w:endnoteRef/>
      </w:r>
      <w:r w:rsidRPr="00AF48BD">
        <w:rPr>
          <w:rFonts w:ascii="Times New Roman" w:hAnsi="Times New Roman" w:cs="Times New Roman"/>
          <w:sz w:val="24"/>
          <w:szCs w:val="24"/>
        </w:rPr>
        <w:t xml:space="preserve"> </w:t>
      </w:r>
      <w:r w:rsidRPr="00AF48BD">
        <w:rPr>
          <w:rFonts w:ascii="Times New Roman" w:hAnsi="Times New Roman" w:cs="Times New Roman"/>
          <w:sz w:val="24"/>
          <w:szCs w:val="24"/>
        </w:rPr>
        <w:tab/>
        <w:t>Hennessy S, Bilker WB, Berlin JA, Strom BL. Factors influencing the optimal control-to-case ratio in matched case-control studies. Am J Epidemiol. 1999 Jan 15;149(2):195-7. doi: 10.1093/oxfordjournals.aje.a009786. Erratum in: Am J Epidemiol 1999 Mar 1;149(5):489. PMID: 9921965</w:t>
      </w:r>
    </w:p>
  </w:endnote>
  <w:endnote w:id="17">
    <w:p w14:paraId="57B1F4C8" w14:textId="025490BE" w:rsidR="00CE571C" w:rsidRPr="00AF48BD" w:rsidRDefault="00CE571C" w:rsidP="00FF0679">
      <w:pPr>
        <w:pStyle w:val="EndnoteText"/>
        <w:rPr>
          <w:rFonts w:ascii="Times New Roman" w:hAnsi="Times New Roman" w:cs="Times New Roman"/>
          <w:sz w:val="24"/>
          <w:szCs w:val="24"/>
        </w:rPr>
      </w:pPr>
      <w:r w:rsidRPr="00AF48BD">
        <w:rPr>
          <w:rStyle w:val="EndnoteReference"/>
          <w:rFonts w:ascii="Times New Roman" w:hAnsi="Times New Roman" w:cs="Times New Roman"/>
          <w:sz w:val="24"/>
          <w:szCs w:val="24"/>
        </w:rPr>
        <w:endnoteRef/>
      </w:r>
      <w:r w:rsidRPr="00AF48BD">
        <w:rPr>
          <w:rFonts w:ascii="Times New Roman" w:hAnsi="Times New Roman" w:cs="Times New Roman"/>
          <w:sz w:val="24"/>
          <w:szCs w:val="24"/>
        </w:rPr>
        <w:t xml:space="preserve"> </w:t>
      </w:r>
      <w:r w:rsidRPr="00AF48BD">
        <w:rPr>
          <w:rFonts w:ascii="Times New Roman" w:hAnsi="Times New Roman" w:cs="Times New Roman"/>
          <w:sz w:val="24"/>
          <w:szCs w:val="24"/>
        </w:rPr>
        <w:tab/>
        <w:t xml:space="preserve">Li Y, Lee KH, Alemi F.  Predicting risk of breast cancer from medical history.  In review, 2026. </w:t>
      </w:r>
    </w:p>
  </w:endnote>
  <w:endnote w:id="18">
    <w:p w14:paraId="6E69E00E" w14:textId="0F4B952F" w:rsidR="00CE571C" w:rsidRPr="00AF48BD" w:rsidRDefault="00CE571C" w:rsidP="004566E4">
      <w:pPr>
        <w:pStyle w:val="EndnoteText"/>
        <w:rPr>
          <w:rFonts w:ascii="Times New Roman" w:hAnsi="Times New Roman" w:cs="Times New Roman"/>
          <w:sz w:val="24"/>
          <w:szCs w:val="24"/>
        </w:rPr>
      </w:pPr>
      <w:r w:rsidRPr="00AF48BD">
        <w:rPr>
          <w:rStyle w:val="EndnoteReference"/>
          <w:rFonts w:ascii="Times New Roman" w:hAnsi="Times New Roman" w:cs="Times New Roman"/>
          <w:sz w:val="24"/>
          <w:szCs w:val="24"/>
        </w:rPr>
        <w:endnoteRef/>
      </w:r>
      <w:r w:rsidRPr="00AF48BD">
        <w:rPr>
          <w:rFonts w:ascii="Times New Roman" w:hAnsi="Times New Roman" w:cs="Times New Roman"/>
          <w:sz w:val="24"/>
          <w:szCs w:val="24"/>
        </w:rPr>
        <w:t xml:space="preserve"> </w:t>
      </w:r>
      <w:r w:rsidRPr="00AF48BD">
        <w:rPr>
          <w:rFonts w:ascii="Times New Roman" w:hAnsi="Times New Roman" w:cs="Times New Roman"/>
          <w:sz w:val="24"/>
          <w:szCs w:val="24"/>
        </w:rPr>
        <w:tab/>
      </w:r>
      <w:r w:rsidR="004566E4" w:rsidRPr="00AF48BD">
        <w:rPr>
          <w:rFonts w:ascii="Times New Roman" w:hAnsi="Times New Roman" w:cs="Times New Roman"/>
          <w:sz w:val="24"/>
          <w:szCs w:val="24"/>
        </w:rPr>
        <w:t>Irbaz MS, Shawon TR, Elyazori HRA, Khan SH, Cardenas V, Alemi F, Lybarger K. Enhancing medical concept normalization in patient narratives with style transfer and retrieval-augmented generation. Unpublished manuscript, in preparation. 2026.</w:t>
      </w:r>
      <w:r w:rsidRPr="00AF48BD">
        <w:rPr>
          <w:rFonts w:ascii="Times New Roman" w:hAnsi="Times New Roman" w:cs="Times New Roman"/>
          <w:sz w:val="24"/>
          <w:szCs w:val="24"/>
        </w:rPr>
        <w:t xml:space="preserve">.  </w:t>
      </w:r>
    </w:p>
  </w:endnote>
  <w:endnote w:id="19">
    <w:p w14:paraId="7E9DF609" w14:textId="3DA9C50B" w:rsidR="005418C2" w:rsidRPr="00AF48BD" w:rsidRDefault="005418C2" w:rsidP="00FF0679">
      <w:pPr>
        <w:pStyle w:val="EndnoteText"/>
        <w:rPr>
          <w:rFonts w:ascii="Times New Roman" w:hAnsi="Times New Roman" w:cs="Times New Roman"/>
          <w:sz w:val="24"/>
          <w:szCs w:val="24"/>
        </w:rPr>
      </w:pPr>
      <w:r w:rsidRPr="00AF48BD">
        <w:rPr>
          <w:rStyle w:val="EndnoteReference"/>
          <w:rFonts w:ascii="Times New Roman" w:hAnsi="Times New Roman" w:cs="Times New Roman"/>
          <w:sz w:val="24"/>
          <w:szCs w:val="24"/>
        </w:rPr>
        <w:endnoteRef/>
      </w:r>
      <w:r w:rsidRPr="00AF48BD">
        <w:rPr>
          <w:rFonts w:ascii="Times New Roman" w:hAnsi="Times New Roman" w:cs="Times New Roman"/>
          <w:sz w:val="24"/>
          <w:szCs w:val="24"/>
        </w:rPr>
        <w:t xml:space="preserve"> </w:t>
      </w:r>
      <w:r w:rsidRPr="00AF48BD">
        <w:rPr>
          <w:rFonts w:ascii="Times New Roman" w:hAnsi="Times New Roman" w:cs="Times New Roman"/>
          <w:sz w:val="24"/>
          <w:szCs w:val="24"/>
        </w:rPr>
        <w:tab/>
        <w:t xml:space="preserve">Alemi F, Lin Y, Elyazori HRA, Cardenas VF, Ramezani N, Lybarger K. Medical Artificial General Intelligence Algorithm: Estimation of Dependent Bayes through Causal Networks. Available at SSRN: </w:t>
      </w:r>
      <w:hyperlink r:id="rId1" w:history="1">
        <w:r w:rsidRPr="00AF48BD">
          <w:rPr>
            <w:rStyle w:val="Hyperlink"/>
            <w:rFonts w:ascii="Times New Roman" w:hAnsi="Times New Roman" w:cs="Times New Roman"/>
            <w:sz w:val="24"/>
            <w:szCs w:val="24"/>
          </w:rPr>
          <w:t>https://ssrn.com/abstract=5749483</w:t>
        </w:r>
      </w:hyperlink>
      <w:r w:rsidRPr="00AF48BD">
        <w:rPr>
          <w:rFonts w:ascii="Times New Roman" w:hAnsi="Times New Roman" w:cs="Times New Roman"/>
          <w:sz w:val="24"/>
          <w:szCs w:val="24"/>
        </w:rPr>
        <w:t xml:space="preserve"> or </w:t>
      </w:r>
      <w:hyperlink r:id="rId2" w:history="1">
        <w:r w:rsidRPr="00AF48BD">
          <w:rPr>
            <w:rStyle w:val="Hyperlink"/>
            <w:rFonts w:ascii="Times New Roman" w:hAnsi="Times New Roman" w:cs="Times New Roman"/>
            <w:sz w:val="24"/>
            <w:szCs w:val="24"/>
          </w:rPr>
          <w:t>http://dx.doi.org/10.2139/ssrn.5749483</w:t>
        </w:r>
      </w:hyperlink>
      <w:r w:rsidRPr="00AF48BD">
        <w:rPr>
          <w:rFonts w:ascii="Times New Roman" w:hAnsi="Times New Roman" w:cs="Times New Roman"/>
          <w:sz w:val="24"/>
          <w:szCs w:val="24"/>
        </w:rPr>
        <w:t xml:space="preserve">. </w:t>
      </w:r>
    </w:p>
  </w:endnote>
  <w:endnote w:id="20">
    <w:p w14:paraId="2C949A35" w14:textId="6116D6D2" w:rsidR="00F42E19" w:rsidRPr="00AF48BD" w:rsidRDefault="00F42E19" w:rsidP="00FF0679">
      <w:pPr>
        <w:pStyle w:val="EndnoteText"/>
        <w:rPr>
          <w:rFonts w:ascii="Times New Roman" w:hAnsi="Times New Roman" w:cs="Times New Roman"/>
          <w:sz w:val="24"/>
          <w:szCs w:val="24"/>
        </w:rPr>
      </w:pPr>
      <w:r w:rsidRPr="00AF48BD">
        <w:rPr>
          <w:rStyle w:val="EndnoteReference"/>
          <w:rFonts w:ascii="Times New Roman" w:hAnsi="Times New Roman" w:cs="Times New Roman"/>
          <w:sz w:val="24"/>
          <w:szCs w:val="24"/>
        </w:rPr>
        <w:endnoteRef/>
      </w:r>
      <w:r w:rsidRPr="00AF48BD">
        <w:rPr>
          <w:rFonts w:ascii="Times New Roman" w:hAnsi="Times New Roman" w:cs="Times New Roman"/>
          <w:sz w:val="24"/>
          <w:szCs w:val="24"/>
        </w:rPr>
        <w:t xml:space="preserve"> </w:t>
      </w:r>
      <w:r w:rsidRPr="00AF48BD">
        <w:rPr>
          <w:rFonts w:ascii="Times New Roman" w:hAnsi="Times New Roman" w:cs="Times New Roman"/>
          <w:sz w:val="24"/>
          <w:szCs w:val="24"/>
        </w:rPr>
        <w:tab/>
        <w:t>Alemi F, Lin Y, Mansouri S, Cardenas V, Resapu KR, Shawon MTR, Eklou KP, Ursani A. Potential outcomes of AI’s advice on selection of antidepressants: A Medical Record Augmented Generation. Available through LY, in review 2026.</w:t>
      </w:r>
    </w:p>
  </w:endnote>
  <w:endnote w:id="21">
    <w:p w14:paraId="7CA46E58" w14:textId="77777777" w:rsidR="00426733" w:rsidRPr="00AF48BD" w:rsidRDefault="00426733" w:rsidP="00FF0679">
      <w:pPr>
        <w:pStyle w:val="EndnoteText"/>
        <w:rPr>
          <w:rFonts w:ascii="Times New Roman" w:hAnsi="Times New Roman" w:cs="Times New Roman"/>
          <w:sz w:val="24"/>
          <w:szCs w:val="24"/>
        </w:rPr>
      </w:pPr>
      <w:r w:rsidRPr="00AF48BD">
        <w:rPr>
          <w:rStyle w:val="EndnoteReference"/>
          <w:rFonts w:ascii="Times New Roman" w:hAnsi="Times New Roman" w:cs="Times New Roman"/>
          <w:sz w:val="24"/>
          <w:szCs w:val="24"/>
        </w:rPr>
        <w:endnoteRef/>
      </w:r>
      <w:r w:rsidRPr="00AF48BD">
        <w:rPr>
          <w:rFonts w:ascii="Times New Roman" w:hAnsi="Times New Roman" w:cs="Times New Roman"/>
          <w:sz w:val="24"/>
          <w:szCs w:val="24"/>
        </w:rPr>
        <w:t xml:space="preserve"> </w:t>
      </w:r>
      <w:r w:rsidRPr="00AF48BD">
        <w:rPr>
          <w:rFonts w:ascii="Times New Roman" w:hAnsi="Times New Roman" w:cs="Times New Roman"/>
          <w:sz w:val="24"/>
          <w:szCs w:val="24"/>
        </w:rPr>
        <w:tab/>
        <w:t>Yala A et al. Toward robust mammography-based breast cancer risk prediction. Sci Transl Med. 2021.</w:t>
      </w:r>
    </w:p>
  </w:endnote>
  <w:endnote w:id="22">
    <w:p w14:paraId="70C79C62" w14:textId="77777777" w:rsidR="0067395C" w:rsidRPr="00AF48BD" w:rsidRDefault="0067395C" w:rsidP="00FF0679">
      <w:pPr>
        <w:pStyle w:val="EndnoteText"/>
        <w:rPr>
          <w:rFonts w:ascii="Times New Roman" w:hAnsi="Times New Roman" w:cs="Times New Roman"/>
          <w:sz w:val="24"/>
          <w:szCs w:val="24"/>
        </w:rPr>
      </w:pPr>
      <w:r w:rsidRPr="00AF48BD">
        <w:rPr>
          <w:rStyle w:val="EndnoteReference"/>
          <w:rFonts w:ascii="Times New Roman" w:hAnsi="Times New Roman" w:cs="Times New Roman"/>
          <w:sz w:val="24"/>
          <w:szCs w:val="24"/>
        </w:rPr>
        <w:endnoteRef/>
      </w:r>
      <w:r w:rsidRPr="00AF48BD">
        <w:rPr>
          <w:rFonts w:ascii="Times New Roman" w:hAnsi="Times New Roman" w:cs="Times New Roman"/>
          <w:sz w:val="24"/>
          <w:szCs w:val="24"/>
        </w:rPr>
        <w:t xml:space="preserve"> </w:t>
      </w:r>
      <w:r w:rsidRPr="00AF48BD">
        <w:rPr>
          <w:rFonts w:ascii="Times New Roman" w:hAnsi="Times New Roman" w:cs="Times New Roman"/>
          <w:sz w:val="24"/>
          <w:szCs w:val="24"/>
        </w:rPr>
        <w:tab/>
        <w:t>Steyerberg EW, Eijkemans MJ, Harrell FE Jr, Habbema JD. Prognostic modelling with logistic regression analysis: a comparison of selection and estimation methods in small data sets. Stat Med. 2000 Apr 30;19(8):1059-79.</w:t>
      </w:r>
    </w:p>
  </w:endnote>
  <w:endnote w:id="23">
    <w:p w14:paraId="34C757AF" w14:textId="77777777" w:rsidR="0067395C" w:rsidRPr="00AF48BD" w:rsidRDefault="0067395C" w:rsidP="00FF0679">
      <w:pPr>
        <w:pStyle w:val="EndnoteText"/>
        <w:rPr>
          <w:rFonts w:ascii="Times New Roman" w:hAnsi="Times New Roman" w:cs="Times New Roman"/>
          <w:sz w:val="24"/>
          <w:szCs w:val="24"/>
        </w:rPr>
      </w:pPr>
      <w:r w:rsidRPr="00AF48BD">
        <w:rPr>
          <w:rStyle w:val="EndnoteReference"/>
          <w:rFonts w:ascii="Times New Roman" w:hAnsi="Times New Roman" w:cs="Times New Roman"/>
          <w:sz w:val="24"/>
          <w:szCs w:val="24"/>
        </w:rPr>
        <w:endnoteRef/>
      </w:r>
      <w:r w:rsidRPr="00AF48BD">
        <w:rPr>
          <w:rFonts w:ascii="Times New Roman" w:hAnsi="Times New Roman" w:cs="Times New Roman"/>
          <w:sz w:val="24"/>
          <w:szCs w:val="24"/>
        </w:rPr>
        <w:t xml:space="preserve"> </w:t>
      </w:r>
      <w:r w:rsidRPr="00AF48BD">
        <w:rPr>
          <w:rFonts w:ascii="Times New Roman" w:hAnsi="Times New Roman" w:cs="Times New Roman"/>
          <w:sz w:val="24"/>
          <w:szCs w:val="24"/>
        </w:rPr>
        <w:tab/>
        <w:t>Tibshirani R, Bien J, Friedman J, Hastie T, Simon N, Taylor J, Tibshirani RJ. Strong rules for discarding predictors in lasso-type problems. J R Stat Soc Series B Stat Methodol. 2012 Mar;74(2):245-266. doi: 10.1111/j.1467-9868.2011.01004.x. PMID: 25506256; PMCID: PMC4262615.</w:t>
      </w:r>
    </w:p>
  </w:endnote>
  <w:endnote w:id="24">
    <w:p w14:paraId="0130B9C9" w14:textId="408EAB51" w:rsidR="00FF0679" w:rsidRPr="00AF48BD" w:rsidRDefault="00FF0679">
      <w:pPr>
        <w:pStyle w:val="EndnoteText"/>
        <w:rPr>
          <w:rFonts w:ascii="Times New Roman" w:hAnsi="Times New Roman" w:cs="Times New Roman"/>
          <w:sz w:val="24"/>
          <w:szCs w:val="24"/>
        </w:rPr>
      </w:pPr>
      <w:r w:rsidRPr="00AF48BD">
        <w:rPr>
          <w:rStyle w:val="EndnoteReference"/>
          <w:rFonts w:ascii="Times New Roman" w:hAnsi="Times New Roman" w:cs="Times New Roman"/>
          <w:sz w:val="24"/>
          <w:szCs w:val="24"/>
        </w:rPr>
        <w:endnoteRef/>
      </w:r>
      <w:r w:rsidRPr="00AF48BD">
        <w:rPr>
          <w:rFonts w:ascii="Times New Roman" w:hAnsi="Times New Roman" w:cs="Times New Roman"/>
          <w:sz w:val="24"/>
          <w:szCs w:val="24"/>
        </w:rPr>
        <w:t xml:space="preserve"> </w:t>
      </w:r>
      <w:r w:rsidRPr="00AF48BD">
        <w:rPr>
          <w:rFonts w:ascii="Times New Roman" w:hAnsi="Times New Roman" w:cs="Times New Roman"/>
          <w:sz w:val="24"/>
          <w:szCs w:val="24"/>
        </w:rPr>
        <w:tab/>
        <w:t>Efron B, Tibshirani R. Improvements on cross-validation: the 632+ bootstrap method. Journal of the American Statistical Association. 1997 Jun 1;92(438):548-60.</w:t>
      </w:r>
    </w:p>
  </w:endnote>
  <w:endnote w:id="25">
    <w:p w14:paraId="5E7BA69F" w14:textId="77777777" w:rsidR="0067395C" w:rsidRPr="002D1C2C" w:rsidRDefault="0067395C" w:rsidP="00FF0679">
      <w:pPr>
        <w:pStyle w:val="EndnoteText"/>
      </w:pPr>
      <w:r w:rsidRPr="00AF48BD">
        <w:rPr>
          <w:rStyle w:val="EndnoteReference"/>
          <w:rFonts w:ascii="Times New Roman" w:hAnsi="Times New Roman" w:cs="Times New Roman"/>
          <w:sz w:val="24"/>
          <w:szCs w:val="24"/>
        </w:rPr>
        <w:endnoteRef/>
      </w:r>
      <w:r w:rsidRPr="00AF48BD">
        <w:rPr>
          <w:rFonts w:ascii="Times New Roman" w:hAnsi="Times New Roman" w:cs="Times New Roman"/>
          <w:sz w:val="24"/>
          <w:szCs w:val="24"/>
        </w:rPr>
        <w:t xml:space="preserve"> </w:t>
      </w:r>
      <w:r w:rsidRPr="00AF48BD">
        <w:rPr>
          <w:rFonts w:ascii="Times New Roman" w:hAnsi="Times New Roman" w:cs="Times New Roman"/>
          <w:sz w:val="24"/>
          <w:szCs w:val="24"/>
        </w:rPr>
        <w:tab/>
        <w:t>Fernandez-Felix, B. M., García-Esquinas, E., Muriel, A., Royuela, A., &amp; Zamora, J. (2021). Bootstrap internal validation command for predictive logistic regression models. The Stata Journal, 21(2), 498-509. https://doi.org/10.1177/1536867X211025836 (Original work published 2021)</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2554A0" w14:textId="77777777" w:rsidR="008B0BE6" w:rsidRDefault="008B0BE6" w:rsidP="00962117">
      <w:pPr>
        <w:spacing w:line="240" w:lineRule="auto"/>
      </w:pPr>
      <w:r>
        <w:separator/>
      </w:r>
    </w:p>
  </w:footnote>
  <w:footnote w:type="continuationSeparator" w:id="0">
    <w:p w14:paraId="63BF0CDA" w14:textId="77777777" w:rsidR="008B0BE6" w:rsidRDefault="008B0BE6" w:rsidP="0096211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lvl w:ilvl="0">
      <w:start w:val="1"/>
      <w:numFmt w:val="decimal"/>
      <w:lvlText w:val="%1."/>
      <w:lvlJc w:val="left"/>
      <w:pPr>
        <w:tabs>
          <w:tab w:val="num" w:pos="720"/>
        </w:tabs>
        <w:ind w:left="720" w:hanging="360"/>
      </w:pPr>
      <w:rPr>
        <w:rFonts w:ascii="Arial" w:eastAsia="Arial" w:hAnsi="Arial" w:cs="Arial"/>
        <w:sz w:val="22"/>
        <w:szCs w:val="22"/>
        <w:bdr w:val="nil"/>
      </w:rPr>
    </w:lvl>
    <w:lvl w:ilvl="1">
      <w:start w:val="1"/>
      <w:numFmt w:val="lowerLetter"/>
      <w:lvlText w:val="%2."/>
      <w:lvlJc w:val="left"/>
      <w:pPr>
        <w:tabs>
          <w:tab w:val="num" w:pos="1440"/>
        </w:tabs>
        <w:ind w:left="1440" w:hanging="360"/>
      </w:pPr>
      <w:rPr>
        <w:rFonts w:ascii="Arial" w:eastAsia="Arial" w:hAnsi="Arial" w:cs="Arial"/>
        <w:sz w:val="22"/>
        <w:szCs w:val="22"/>
        <w:bdr w:val="nil"/>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3"/>
    <w:multiLevelType w:val="multilevel"/>
    <w:tmpl w:val="00000003"/>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rPr>
        <w:rFonts w:ascii="Arial" w:eastAsia="Arial" w:hAnsi="Arial" w:cs="Arial"/>
        <w:sz w:val="22"/>
        <w:szCs w:val="22"/>
        <w:bdr w:val="nil"/>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4"/>
    <w:multiLevelType w:val="multilevel"/>
    <w:tmpl w:val="00000004"/>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rPr>
        <w:rFonts w:ascii="Arial" w:eastAsia="Arial" w:hAnsi="Arial" w:cs="Arial"/>
        <w:sz w:val="22"/>
        <w:szCs w:val="22"/>
        <w:bdr w:val="nil"/>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5"/>
    <w:multiLevelType w:val="multilevel"/>
    <w:tmpl w:val="00000005"/>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rPr>
        <w:rFonts w:ascii="Arial" w:eastAsia="Arial" w:hAnsi="Arial" w:cs="Arial"/>
        <w:sz w:val="22"/>
        <w:szCs w:val="22"/>
        <w:bdr w:val="nil"/>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06"/>
    <w:multiLevelType w:val="multilevel"/>
    <w:tmpl w:val="00000006"/>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rPr>
        <w:rFonts w:ascii="Arial" w:eastAsia="Arial" w:hAnsi="Arial" w:cs="Arial"/>
        <w:sz w:val="22"/>
        <w:szCs w:val="22"/>
        <w:bdr w:val="nil"/>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2073113"/>
    <w:multiLevelType w:val="hybridMultilevel"/>
    <w:tmpl w:val="171017E6"/>
    <w:lvl w:ilvl="0" w:tplc="D766F8B6">
      <w:start w:val="1"/>
      <w:numFmt w:val="decimal"/>
      <w:lvlText w:val="%1."/>
      <w:lvlJc w:val="left"/>
      <w:pPr>
        <w:ind w:left="360" w:hanging="360"/>
      </w:pPr>
      <w:rPr>
        <w:rFonts w:cstheme="minorBidi" w:hint="default"/>
        <w:b/>
        <w:color w:val="auto"/>
      </w:rPr>
    </w:lvl>
    <w:lvl w:ilvl="1" w:tplc="04090019" w:tentative="1">
      <w:start w:val="1"/>
      <w:numFmt w:val="lowerLetter"/>
      <w:lvlText w:val="%2."/>
      <w:lvlJc w:val="left"/>
      <w:pPr>
        <w:ind w:left="-648" w:hanging="360"/>
      </w:pPr>
    </w:lvl>
    <w:lvl w:ilvl="2" w:tplc="0409001B" w:tentative="1">
      <w:start w:val="1"/>
      <w:numFmt w:val="lowerRoman"/>
      <w:lvlText w:val="%3."/>
      <w:lvlJc w:val="right"/>
      <w:pPr>
        <w:ind w:left="72" w:hanging="180"/>
      </w:pPr>
    </w:lvl>
    <w:lvl w:ilvl="3" w:tplc="0409000F" w:tentative="1">
      <w:start w:val="1"/>
      <w:numFmt w:val="decimal"/>
      <w:lvlText w:val="%4."/>
      <w:lvlJc w:val="left"/>
      <w:pPr>
        <w:ind w:left="792" w:hanging="360"/>
      </w:pPr>
    </w:lvl>
    <w:lvl w:ilvl="4" w:tplc="04090019" w:tentative="1">
      <w:start w:val="1"/>
      <w:numFmt w:val="lowerLetter"/>
      <w:lvlText w:val="%5."/>
      <w:lvlJc w:val="left"/>
      <w:pPr>
        <w:ind w:left="1512" w:hanging="360"/>
      </w:pPr>
    </w:lvl>
    <w:lvl w:ilvl="5" w:tplc="0409001B" w:tentative="1">
      <w:start w:val="1"/>
      <w:numFmt w:val="lowerRoman"/>
      <w:lvlText w:val="%6."/>
      <w:lvlJc w:val="right"/>
      <w:pPr>
        <w:ind w:left="2232" w:hanging="180"/>
      </w:pPr>
    </w:lvl>
    <w:lvl w:ilvl="6" w:tplc="0409000F" w:tentative="1">
      <w:start w:val="1"/>
      <w:numFmt w:val="decimal"/>
      <w:lvlText w:val="%7."/>
      <w:lvlJc w:val="left"/>
      <w:pPr>
        <w:ind w:left="2952" w:hanging="360"/>
      </w:pPr>
    </w:lvl>
    <w:lvl w:ilvl="7" w:tplc="04090019" w:tentative="1">
      <w:start w:val="1"/>
      <w:numFmt w:val="lowerLetter"/>
      <w:lvlText w:val="%8."/>
      <w:lvlJc w:val="left"/>
      <w:pPr>
        <w:ind w:left="3672" w:hanging="360"/>
      </w:pPr>
    </w:lvl>
    <w:lvl w:ilvl="8" w:tplc="0409001B" w:tentative="1">
      <w:start w:val="1"/>
      <w:numFmt w:val="lowerRoman"/>
      <w:lvlText w:val="%9."/>
      <w:lvlJc w:val="right"/>
      <w:pPr>
        <w:ind w:left="4392" w:hanging="180"/>
      </w:pPr>
    </w:lvl>
  </w:abstractNum>
  <w:abstractNum w:abstractNumId="6" w15:restartNumberingAfterBreak="0">
    <w:nsid w:val="31D732C9"/>
    <w:multiLevelType w:val="hybridMultilevel"/>
    <w:tmpl w:val="F4749030"/>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7" w15:restartNumberingAfterBreak="0">
    <w:nsid w:val="40BC2B71"/>
    <w:multiLevelType w:val="hybridMultilevel"/>
    <w:tmpl w:val="C194DC82"/>
    <w:lvl w:ilvl="0" w:tplc="688C2808">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EDD3E1B"/>
    <w:multiLevelType w:val="hybridMultilevel"/>
    <w:tmpl w:val="880A8B6E"/>
    <w:lvl w:ilvl="0" w:tplc="6D2EDEC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3C009B0"/>
    <w:multiLevelType w:val="hybridMultilevel"/>
    <w:tmpl w:val="3F7AA640"/>
    <w:lvl w:ilvl="0" w:tplc="6E843EB8">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9C24C7C"/>
    <w:multiLevelType w:val="hybridMultilevel"/>
    <w:tmpl w:val="A854528E"/>
    <w:lvl w:ilvl="0" w:tplc="875EB7F8">
      <w:start w:val="1"/>
      <w:numFmt w:val="decimal"/>
      <w:lvlText w:val="%1."/>
      <w:lvlJc w:val="left"/>
      <w:pPr>
        <w:ind w:left="36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6"/>
  </w:num>
  <w:num w:numId="3">
    <w:abstractNumId w:val="8"/>
  </w:num>
  <w:num w:numId="4">
    <w:abstractNumId w:val="7"/>
  </w:num>
  <w:num w:numId="5">
    <w:abstractNumId w:val="10"/>
  </w:num>
  <w:num w:numId="6">
    <w:abstractNumId w:val="9"/>
  </w:num>
  <w:num w:numId="7">
    <w:abstractNumId w:val="0"/>
  </w:num>
  <w:num w:numId="8">
    <w:abstractNumId w:val="1"/>
  </w:num>
  <w:num w:numId="9">
    <w:abstractNumId w:val="2"/>
  </w:num>
  <w:num w:numId="10">
    <w:abstractNumId w:val="3"/>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footnotePr>
    <w:footnote w:id="-1"/>
    <w:footnote w:id="0"/>
  </w:footnotePr>
  <w:endnotePr>
    <w:pos w:val="sectEnd"/>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99A"/>
    <w:rsid w:val="00036652"/>
    <w:rsid w:val="00043113"/>
    <w:rsid w:val="0006326D"/>
    <w:rsid w:val="00077237"/>
    <w:rsid w:val="0009768F"/>
    <w:rsid w:val="000B41DC"/>
    <w:rsid w:val="000D51D5"/>
    <w:rsid w:val="00110F35"/>
    <w:rsid w:val="00122643"/>
    <w:rsid w:val="00171304"/>
    <w:rsid w:val="001739DD"/>
    <w:rsid w:val="00175A28"/>
    <w:rsid w:val="001962D3"/>
    <w:rsid w:val="001B1462"/>
    <w:rsid w:val="001B7280"/>
    <w:rsid w:val="001D317F"/>
    <w:rsid w:val="001E59AB"/>
    <w:rsid w:val="001F4DC5"/>
    <w:rsid w:val="001F58E1"/>
    <w:rsid w:val="001F5F33"/>
    <w:rsid w:val="00225AFE"/>
    <w:rsid w:val="002A0D25"/>
    <w:rsid w:val="002D1C2C"/>
    <w:rsid w:val="003032BF"/>
    <w:rsid w:val="00313A24"/>
    <w:rsid w:val="00315B8C"/>
    <w:rsid w:val="003474B7"/>
    <w:rsid w:val="00365F08"/>
    <w:rsid w:val="003829BA"/>
    <w:rsid w:val="00382EED"/>
    <w:rsid w:val="003850B8"/>
    <w:rsid w:val="003905BC"/>
    <w:rsid w:val="003B445A"/>
    <w:rsid w:val="003B62E4"/>
    <w:rsid w:val="003E6D59"/>
    <w:rsid w:val="003E788F"/>
    <w:rsid w:val="003F23CC"/>
    <w:rsid w:val="00426733"/>
    <w:rsid w:val="004304EE"/>
    <w:rsid w:val="004566E4"/>
    <w:rsid w:val="0047163C"/>
    <w:rsid w:val="00493BFE"/>
    <w:rsid w:val="004C31C0"/>
    <w:rsid w:val="004D219B"/>
    <w:rsid w:val="004D253A"/>
    <w:rsid w:val="004D5FF9"/>
    <w:rsid w:val="004E6040"/>
    <w:rsid w:val="004E60DF"/>
    <w:rsid w:val="004F64F0"/>
    <w:rsid w:val="0050237A"/>
    <w:rsid w:val="005100E3"/>
    <w:rsid w:val="005418C2"/>
    <w:rsid w:val="00542916"/>
    <w:rsid w:val="00564F21"/>
    <w:rsid w:val="00585FE8"/>
    <w:rsid w:val="005B16CB"/>
    <w:rsid w:val="0065358C"/>
    <w:rsid w:val="006621B8"/>
    <w:rsid w:val="006634C4"/>
    <w:rsid w:val="0067395C"/>
    <w:rsid w:val="0068169C"/>
    <w:rsid w:val="006C39BA"/>
    <w:rsid w:val="006C66D6"/>
    <w:rsid w:val="006E799A"/>
    <w:rsid w:val="00732F51"/>
    <w:rsid w:val="00734B3E"/>
    <w:rsid w:val="00751333"/>
    <w:rsid w:val="00751B64"/>
    <w:rsid w:val="00793804"/>
    <w:rsid w:val="007E4709"/>
    <w:rsid w:val="007E6387"/>
    <w:rsid w:val="007F182E"/>
    <w:rsid w:val="0081297E"/>
    <w:rsid w:val="00817F55"/>
    <w:rsid w:val="008629C0"/>
    <w:rsid w:val="008B0BE6"/>
    <w:rsid w:val="008B377B"/>
    <w:rsid w:val="008C4CFC"/>
    <w:rsid w:val="008D151C"/>
    <w:rsid w:val="008E2AF1"/>
    <w:rsid w:val="00901DDD"/>
    <w:rsid w:val="00906ECE"/>
    <w:rsid w:val="00912C59"/>
    <w:rsid w:val="009559EE"/>
    <w:rsid w:val="00960A62"/>
    <w:rsid w:val="00962117"/>
    <w:rsid w:val="0098325A"/>
    <w:rsid w:val="00985E7F"/>
    <w:rsid w:val="009A36BA"/>
    <w:rsid w:val="009A6250"/>
    <w:rsid w:val="009C1F3E"/>
    <w:rsid w:val="00A00C60"/>
    <w:rsid w:val="00A01752"/>
    <w:rsid w:val="00A3302A"/>
    <w:rsid w:val="00A42463"/>
    <w:rsid w:val="00A63CAF"/>
    <w:rsid w:val="00A66584"/>
    <w:rsid w:val="00A754D2"/>
    <w:rsid w:val="00AA41D5"/>
    <w:rsid w:val="00AA665C"/>
    <w:rsid w:val="00AB559E"/>
    <w:rsid w:val="00AC08AB"/>
    <w:rsid w:val="00AC25BA"/>
    <w:rsid w:val="00AD486B"/>
    <w:rsid w:val="00AF48BD"/>
    <w:rsid w:val="00AF59A7"/>
    <w:rsid w:val="00B01401"/>
    <w:rsid w:val="00B015F1"/>
    <w:rsid w:val="00B10022"/>
    <w:rsid w:val="00B207DF"/>
    <w:rsid w:val="00B24705"/>
    <w:rsid w:val="00B31F13"/>
    <w:rsid w:val="00B4061C"/>
    <w:rsid w:val="00B43353"/>
    <w:rsid w:val="00B55EA1"/>
    <w:rsid w:val="00B60539"/>
    <w:rsid w:val="00B92B8E"/>
    <w:rsid w:val="00BB7C27"/>
    <w:rsid w:val="00BC5D5B"/>
    <w:rsid w:val="00BD29D1"/>
    <w:rsid w:val="00BF05B9"/>
    <w:rsid w:val="00BF73D9"/>
    <w:rsid w:val="00C0212F"/>
    <w:rsid w:val="00C15874"/>
    <w:rsid w:val="00C20530"/>
    <w:rsid w:val="00C33405"/>
    <w:rsid w:val="00C41F88"/>
    <w:rsid w:val="00C429C9"/>
    <w:rsid w:val="00C44F3D"/>
    <w:rsid w:val="00C52915"/>
    <w:rsid w:val="00C65F30"/>
    <w:rsid w:val="00C8109C"/>
    <w:rsid w:val="00C9070C"/>
    <w:rsid w:val="00CB1424"/>
    <w:rsid w:val="00CB53ED"/>
    <w:rsid w:val="00CB71B7"/>
    <w:rsid w:val="00CC28C9"/>
    <w:rsid w:val="00CD228C"/>
    <w:rsid w:val="00CE571C"/>
    <w:rsid w:val="00CF4ABA"/>
    <w:rsid w:val="00D11891"/>
    <w:rsid w:val="00D20A9F"/>
    <w:rsid w:val="00D217D9"/>
    <w:rsid w:val="00DC0D9D"/>
    <w:rsid w:val="00DD194C"/>
    <w:rsid w:val="00DE1486"/>
    <w:rsid w:val="00E22020"/>
    <w:rsid w:val="00E3222F"/>
    <w:rsid w:val="00E50F45"/>
    <w:rsid w:val="00E800B0"/>
    <w:rsid w:val="00E86CCD"/>
    <w:rsid w:val="00F02E28"/>
    <w:rsid w:val="00F11B6A"/>
    <w:rsid w:val="00F27A0E"/>
    <w:rsid w:val="00F41B6E"/>
    <w:rsid w:val="00F42E19"/>
    <w:rsid w:val="00F628E4"/>
    <w:rsid w:val="00FA4572"/>
    <w:rsid w:val="00FB02A2"/>
    <w:rsid w:val="00FB549B"/>
    <w:rsid w:val="00FD1CBA"/>
    <w:rsid w:val="00FE264A"/>
    <w:rsid w:val="00FF067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97BAE5"/>
  <w15:chartTrackingRefBased/>
  <w15:docId w15:val="{BA0929C3-F009-4B7A-ABC7-C36DFF5FF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line="480" w:lineRule="auto"/>
        <w:ind w:firstLine="432"/>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qFormat/>
    <w:rsid w:val="006C66D6"/>
    <w:pPr>
      <w:keepNext/>
      <w:spacing w:before="220" w:after="30" w:line="240" w:lineRule="auto"/>
      <w:ind w:firstLine="0"/>
      <w:outlineLvl w:val="2"/>
    </w:pPr>
    <w:rPr>
      <w:rFonts w:ascii="Times New Roman" w:eastAsia="Times New Roman" w:hAnsi="Times New Roman" w:cs="Times New Roman"/>
      <w:b/>
      <w:bCs/>
      <w:sz w:val="28"/>
      <w:szCs w:val="28"/>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autoRedefine/>
    <w:unhideWhenUsed/>
    <w:rsid w:val="002D1C2C"/>
    <w:pPr>
      <w:tabs>
        <w:tab w:val="left" w:pos="432"/>
      </w:tabs>
      <w:ind w:left="432" w:hanging="432"/>
    </w:pPr>
    <w:rPr>
      <w:szCs w:val="20"/>
    </w:rPr>
  </w:style>
  <w:style w:type="character" w:customStyle="1" w:styleId="EndnoteTextChar">
    <w:name w:val="Endnote Text Char"/>
    <w:basedOn w:val="DefaultParagraphFont"/>
    <w:link w:val="EndnoteText"/>
    <w:qFormat/>
    <w:rsid w:val="002D1C2C"/>
    <w:rPr>
      <w:szCs w:val="20"/>
    </w:rPr>
  </w:style>
  <w:style w:type="paragraph" w:styleId="NormalWeb">
    <w:name w:val="Normal (Web)"/>
    <w:basedOn w:val="Normal"/>
    <w:uiPriority w:val="99"/>
    <w:unhideWhenUsed/>
    <w:rsid w:val="006E799A"/>
    <w:pPr>
      <w:spacing w:before="100" w:beforeAutospacing="1" w:after="100" w:afterAutospacing="1"/>
    </w:pPr>
    <w:rPr>
      <w:rFonts w:ascii="Times New Roman" w:eastAsia="Times New Roman" w:hAnsi="Times New Roman" w:cs="Times New Roman"/>
      <w:sz w:val="24"/>
      <w:szCs w:val="24"/>
    </w:rPr>
  </w:style>
  <w:style w:type="character" w:styleId="CommentReference">
    <w:name w:val="annotation reference"/>
    <w:basedOn w:val="DefaultParagraphFont"/>
    <w:uiPriority w:val="99"/>
    <w:rsid w:val="00962117"/>
  </w:style>
  <w:style w:type="paragraph" w:styleId="CommentText">
    <w:name w:val="annotation text"/>
    <w:basedOn w:val="Normal"/>
    <w:link w:val="CommentTextChar"/>
    <w:uiPriority w:val="99"/>
    <w:rsid w:val="00962117"/>
    <w:pPr>
      <w:ind w:left="432" w:hanging="432"/>
    </w:pPr>
    <w:rPr>
      <w:rFonts w:eastAsia="MS Mincho"/>
      <w:sz w:val="20"/>
    </w:rPr>
  </w:style>
  <w:style w:type="character" w:customStyle="1" w:styleId="CommentTextChar">
    <w:name w:val="Comment Text Char"/>
    <w:basedOn w:val="DefaultParagraphFont"/>
    <w:link w:val="CommentText"/>
    <w:uiPriority w:val="99"/>
    <w:rsid w:val="00962117"/>
    <w:rPr>
      <w:rFonts w:eastAsia="MS Mincho"/>
      <w:sz w:val="20"/>
    </w:rPr>
  </w:style>
  <w:style w:type="paragraph" w:customStyle="1" w:styleId="ColorfulList-Accent11">
    <w:name w:val="Colorful List - Accent 11"/>
    <w:basedOn w:val="Normal"/>
    <w:uiPriority w:val="34"/>
    <w:qFormat/>
    <w:rsid w:val="00962117"/>
    <w:pPr>
      <w:spacing w:after="200" w:line="276" w:lineRule="auto"/>
      <w:ind w:left="720" w:hanging="432"/>
      <w:contextualSpacing/>
    </w:pPr>
    <w:rPr>
      <w:rFonts w:ascii="Calibri" w:eastAsia="Calibri" w:hAnsi="Calibri"/>
    </w:rPr>
  </w:style>
  <w:style w:type="character" w:styleId="EndnoteReference">
    <w:name w:val="endnote reference"/>
    <w:basedOn w:val="DefaultParagraphFont"/>
    <w:unhideWhenUsed/>
    <w:rsid w:val="00962117"/>
    <w:rPr>
      <w:vertAlign w:val="superscript"/>
    </w:rPr>
  </w:style>
  <w:style w:type="paragraph" w:styleId="CommentSubject">
    <w:name w:val="annotation subject"/>
    <w:basedOn w:val="CommentText"/>
    <w:next w:val="CommentText"/>
    <w:link w:val="CommentSubjectChar"/>
    <w:uiPriority w:val="99"/>
    <w:semiHidden/>
    <w:unhideWhenUsed/>
    <w:rsid w:val="00962117"/>
    <w:pPr>
      <w:ind w:left="0" w:firstLine="0"/>
    </w:pPr>
    <w:rPr>
      <w:rFonts w:eastAsiaTheme="minorHAnsi"/>
      <w:b/>
      <w:bCs/>
      <w:szCs w:val="20"/>
    </w:rPr>
  </w:style>
  <w:style w:type="character" w:customStyle="1" w:styleId="CommentSubjectChar">
    <w:name w:val="Comment Subject Char"/>
    <w:basedOn w:val="CommentTextChar"/>
    <w:link w:val="CommentSubject"/>
    <w:uiPriority w:val="99"/>
    <w:semiHidden/>
    <w:rsid w:val="00962117"/>
    <w:rPr>
      <w:rFonts w:eastAsia="MS Mincho"/>
      <w:b/>
      <w:bCs/>
      <w:sz w:val="20"/>
      <w:szCs w:val="20"/>
    </w:rPr>
  </w:style>
  <w:style w:type="character" w:styleId="Strong">
    <w:name w:val="Strong"/>
    <w:basedOn w:val="DefaultParagraphFont"/>
    <w:uiPriority w:val="22"/>
    <w:qFormat/>
    <w:rsid w:val="003E788F"/>
    <w:rPr>
      <w:b/>
      <w:bCs/>
    </w:rPr>
  </w:style>
  <w:style w:type="table" w:styleId="TableGrid">
    <w:name w:val="Table Grid"/>
    <w:basedOn w:val="TableNormal"/>
    <w:uiPriority w:val="59"/>
    <w:rsid w:val="00B207DF"/>
    <w:pPr>
      <w:spacing w:line="240" w:lineRule="auto"/>
      <w:ind w:left="432" w:hanging="432"/>
    </w:pPr>
    <w:rPr>
      <w:rFonts w:eastAsia="MS Minch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B207DF"/>
    <w:rPr>
      <w:color w:val="0000FF"/>
      <w:u w:val="single"/>
    </w:rPr>
  </w:style>
  <w:style w:type="character" w:styleId="Emphasis">
    <w:name w:val="Emphasis"/>
    <w:basedOn w:val="DefaultParagraphFont"/>
    <w:uiPriority w:val="20"/>
    <w:qFormat/>
    <w:rsid w:val="00B207DF"/>
    <w:rPr>
      <w:i/>
      <w:iCs/>
    </w:rPr>
  </w:style>
  <w:style w:type="character" w:styleId="UnresolvedMention">
    <w:name w:val="Unresolved Mention"/>
    <w:basedOn w:val="DefaultParagraphFont"/>
    <w:uiPriority w:val="99"/>
    <w:semiHidden/>
    <w:unhideWhenUsed/>
    <w:rsid w:val="004D253A"/>
    <w:rPr>
      <w:color w:val="605E5C"/>
      <w:shd w:val="clear" w:color="auto" w:fill="E1DFDD"/>
    </w:rPr>
  </w:style>
  <w:style w:type="paragraph" w:styleId="ListParagraph">
    <w:name w:val="List Paragraph"/>
    <w:basedOn w:val="Normal"/>
    <w:uiPriority w:val="34"/>
    <w:qFormat/>
    <w:rsid w:val="006C39BA"/>
    <w:pPr>
      <w:ind w:left="720"/>
      <w:contextualSpacing/>
    </w:pPr>
  </w:style>
  <w:style w:type="character" w:styleId="FollowedHyperlink">
    <w:name w:val="FollowedHyperlink"/>
    <w:basedOn w:val="DefaultParagraphFont"/>
    <w:uiPriority w:val="99"/>
    <w:semiHidden/>
    <w:unhideWhenUsed/>
    <w:rsid w:val="005418C2"/>
    <w:rPr>
      <w:color w:val="954F72" w:themeColor="followedHyperlink"/>
      <w:u w:val="single"/>
    </w:rPr>
  </w:style>
  <w:style w:type="paragraph" w:styleId="Header">
    <w:name w:val="header"/>
    <w:basedOn w:val="Normal"/>
    <w:link w:val="HeaderChar"/>
    <w:uiPriority w:val="99"/>
    <w:unhideWhenUsed/>
    <w:rsid w:val="006C66D6"/>
    <w:pPr>
      <w:tabs>
        <w:tab w:val="center" w:pos="4680"/>
        <w:tab w:val="right" w:pos="9360"/>
      </w:tabs>
      <w:spacing w:line="240" w:lineRule="auto"/>
    </w:pPr>
  </w:style>
  <w:style w:type="character" w:customStyle="1" w:styleId="HeaderChar">
    <w:name w:val="Header Char"/>
    <w:basedOn w:val="DefaultParagraphFont"/>
    <w:link w:val="Header"/>
    <w:uiPriority w:val="99"/>
    <w:rsid w:val="006C66D6"/>
  </w:style>
  <w:style w:type="paragraph" w:styleId="Footer">
    <w:name w:val="footer"/>
    <w:basedOn w:val="Normal"/>
    <w:link w:val="FooterChar"/>
    <w:uiPriority w:val="99"/>
    <w:unhideWhenUsed/>
    <w:rsid w:val="006C66D6"/>
    <w:pPr>
      <w:tabs>
        <w:tab w:val="center" w:pos="4680"/>
        <w:tab w:val="right" w:pos="9360"/>
      </w:tabs>
      <w:spacing w:line="240" w:lineRule="auto"/>
    </w:pPr>
  </w:style>
  <w:style w:type="character" w:customStyle="1" w:styleId="FooterChar">
    <w:name w:val="Footer Char"/>
    <w:basedOn w:val="DefaultParagraphFont"/>
    <w:link w:val="Footer"/>
    <w:uiPriority w:val="99"/>
    <w:rsid w:val="006C66D6"/>
  </w:style>
  <w:style w:type="character" w:customStyle="1" w:styleId="Heading3Char">
    <w:name w:val="Heading 3 Char"/>
    <w:basedOn w:val="DefaultParagraphFont"/>
    <w:link w:val="Heading3"/>
    <w:rsid w:val="006C66D6"/>
    <w:rPr>
      <w:rFonts w:ascii="Times New Roman" w:eastAsia="Times New Roman" w:hAnsi="Times New Roman" w:cs="Times New Roman"/>
      <w:b/>
      <w:bCs/>
      <w:sz w:val="28"/>
      <w:szCs w:val="28"/>
      <w:bdr w:val="nil"/>
    </w:rPr>
  </w:style>
  <w:style w:type="paragraph" w:customStyle="1" w:styleId="likeheader">
    <w:name w:val="likeheader"/>
    <w:basedOn w:val="Normal"/>
    <w:rsid w:val="006C66D6"/>
    <w:pPr>
      <w:spacing w:line="240" w:lineRule="auto"/>
      <w:ind w:firstLine="0"/>
      <w:jc w:val="right"/>
    </w:pPr>
    <w:rPr>
      <w:rFonts w:ascii="Arial" w:eastAsia="Arial" w:hAnsi="Arial" w:cs="Arial"/>
      <w:sz w:val="16"/>
      <w:szCs w:val="16"/>
      <w:bdr w:val="nil"/>
    </w:rPr>
  </w:style>
  <w:style w:type="paragraph" w:customStyle="1" w:styleId="h3center">
    <w:name w:val="h3_center"/>
    <w:basedOn w:val="Heading3"/>
    <w:rsid w:val="006C66D6"/>
    <w:pPr>
      <w:jc w:val="center"/>
    </w:pPr>
  </w:style>
  <w:style w:type="table" w:customStyle="1" w:styleId="table">
    <w:name w:val="table"/>
    <w:rsid w:val="006C66D6"/>
    <w:pPr>
      <w:spacing w:line="240" w:lineRule="auto"/>
      <w:ind w:firstLine="0"/>
    </w:pPr>
    <w:rPr>
      <w:rFonts w:ascii="Times New Roman" w:eastAsia="Times New Roman" w:hAnsi="Times New Roman" w:cs="Times New Roman"/>
      <w:sz w:val="20"/>
      <w:szCs w:val="20"/>
    </w:rPr>
    <w:tblPr>
      <w:tblCellMar>
        <w:top w:w="0" w:type="dxa"/>
        <w:left w:w="0" w:type="dxa"/>
        <w:bottom w:w="0" w:type="dxa"/>
        <w:right w:w="0" w:type="dxa"/>
      </w:tblCellMar>
    </w:tblPr>
  </w:style>
  <w:style w:type="paragraph" w:customStyle="1" w:styleId="sectionEducationsectionHeader">
    <w:name w:val="sectionEducation_sectionHeader"/>
    <w:basedOn w:val="Normal"/>
    <w:rsid w:val="006C66D6"/>
    <w:pPr>
      <w:pBdr>
        <w:top w:val="nil"/>
        <w:left w:val="nil"/>
        <w:bottom w:val="nil"/>
        <w:right w:val="nil"/>
      </w:pBdr>
      <w:spacing w:line="240" w:lineRule="auto"/>
      <w:ind w:firstLine="0"/>
    </w:pPr>
    <w:rPr>
      <w:rFonts w:ascii="Arial" w:eastAsia="Arial" w:hAnsi="Arial" w:cs="Arial"/>
      <w:bdr w:val="nil"/>
    </w:rPr>
  </w:style>
  <w:style w:type="paragraph" w:customStyle="1" w:styleId="citationUlliParagraph">
    <w:name w:val="citationUl_li Paragraph"/>
    <w:basedOn w:val="Normal"/>
    <w:rsid w:val="006C66D6"/>
    <w:pPr>
      <w:spacing w:after="75" w:line="240" w:lineRule="auto"/>
      <w:ind w:firstLine="0"/>
    </w:pPr>
    <w:rPr>
      <w:rFonts w:ascii="Arial" w:eastAsia="Arial" w:hAnsi="Arial" w:cs="Arial"/>
      <w:bdr w:val="nil"/>
    </w:rPr>
  </w:style>
  <w:style w:type="paragraph" w:customStyle="1" w:styleId="h3underline">
    <w:name w:val="h3_underline"/>
    <w:basedOn w:val="Heading3"/>
    <w:rsid w:val="006C66D6"/>
    <w:rPr>
      <w:u w:val="single"/>
    </w:rPr>
  </w:style>
  <w:style w:type="paragraph" w:customStyle="1" w:styleId="sectionFundingfundDetailsmyncbiAwardawardID">
    <w:name w:val="sectionFunding_fundDetails_myncbiAward_awardID"/>
    <w:basedOn w:val="Normal"/>
    <w:rsid w:val="006C66D6"/>
    <w:pPr>
      <w:spacing w:line="240" w:lineRule="auto"/>
      <w:ind w:firstLine="0"/>
    </w:pPr>
    <w:rPr>
      <w:rFonts w:ascii="Arial" w:eastAsia="Arial" w:hAnsi="Arial" w:cs="Arial"/>
      <w:bdr w:val="nil"/>
    </w:rPr>
  </w:style>
  <w:style w:type="paragraph" w:customStyle="1" w:styleId="projectDescription">
    <w:name w:val="projectDescription"/>
    <w:basedOn w:val="Normal"/>
    <w:rsid w:val="006C66D6"/>
    <w:pPr>
      <w:spacing w:line="240" w:lineRule="auto"/>
      <w:ind w:firstLine="0"/>
    </w:pPr>
    <w:rPr>
      <w:rFonts w:ascii="Arial" w:eastAsia="Arial" w:hAnsi="Arial" w:cs="Arial"/>
      <w:bdr w:val="nil"/>
    </w:rPr>
  </w:style>
  <w:style w:type="paragraph" w:styleId="Revision">
    <w:name w:val="Revision"/>
    <w:hidden/>
    <w:uiPriority w:val="99"/>
    <w:semiHidden/>
    <w:rsid w:val="00B43353"/>
    <w:pPr>
      <w:spacing w:line="240" w:lineRule="auto"/>
      <w:ind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635521">
      <w:bodyDiv w:val="1"/>
      <w:marLeft w:val="0"/>
      <w:marRight w:val="0"/>
      <w:marTop w:val="0"/>
      <w:marBottom w:val="0"/>
      <w:divBdr>
        <w:top w:val="none" w:sz="0" w:space="0" w:color="auto"/>
        <w:left w:val="none" w:sz="0" w:space="0" w:color="auto"/>
        <w:bottom w:val="none" w:sz="0" w:space="0" w:color="auto"/>
        <w:right w:val="none" w:sz="0" w:space="0" w:color="auto"/>
      </w:divBdr>
    </w:div>
    <w:div w:id="506092485">
      <w:bodyDiv w:val="1"/>
      <w:marLeft w:val="0"/>
      <w:marRight w:val="0"/>
      <w:marTop w:val="0"/>
      <w:marBottom w:val="0"/>
      <w:divBdr>
        <w:top w:val="none" w:sz="0" w:space="0" w:color="auto"/>
        <w:left w:val="none" w:sz="0" w:space="0" w:color="auto"/>
        <w:bottom w:val="none" w:sz="0" w:space="0" w:color="auto"/>
        <w:right w:val="none" w:sz="0" w:space="0" w:color="auto"/>
      </w:divBdr>
    </w:div>
    <w:div w:id="774908791">
      <w:bodyDiv w:val="1"/>
      <w:marLeft w:val="0"/>
      <w:marRight w:val="0"/>
      <w:marTop w:val="0"/>
      <w:marBottom w:val="0"/>
      <w:divBdr>
        <w:top w:val="none" w:sz="0" w:space="0" w:color="auto"/>
        <w:left w:val="none" w:sz="0" w:space="0" w:color="auto"/>
        <w:bottom w:val="none" w:sz="0" w:space="0" w:color="auto"/>
        <w:right w:val="none" w:sz="0" w:space="0" w:color="auto"/>
      </w:divBdr>
    </w:div>
    <w:div w:id="865217178">
      <w:bodyDiv w:val="1"/>
      <w:marLeft w:val="0"/>
      <w:marRight w:val="0"/>
      <w:marTop w:val="0"/>
      <w:marBottom w:val="0"/>
      <w:divBdr>
        <w:top w:val="none" w:sz="0" w:space="0" w:color="auto"/>
        <w:left w:val="none" w:sz="0" w:space="0" w:color="auto"/>
        <w:bottom w:val="none" w:sz="0" w:space="0" w:color="auto"/>
        <w:right w:val="none" w:sz="0" w:space="0" w:color="auto"/>
      </w:divBdr>
    </w:div>
    <w:div w:id="988825436">
      <w:bodyDiv w:val="1"/>
      <w:marLeft w:val="0"/>
      <w:marRight w:val="0"/>
      <w:marTop w:val="0"/>
      <w:marBottom w:val="0"/>
      <w:divBdr>
        <w:top w:val="none" w:sz="0" w:space="0" w:color="auto"/>
        <w:left w:val="none" w:sz="0" w:space="0" w:color="auto"/>
        <w:bottom w:val="none" w:sz="0" w:space="0" w:color="auto"/>
        <w:right w:val="none" w:sz="0" w:space="0" w:color="auto"/>
      </w:divBdr>
    </w:div>
    <w:div w:id="1068721953">
      <w:bodyDiv w:val="1"/>
      <w:marLeft w:val="0"/>
      <w:marRight w:val="0"/>
      <w:marTop w:val="0"/>
      <w:marBottom w:val="0"/>
      <w:divBdr>
        <w:top w:val="none" w:sz="0" w:space="0" w:color="auto"/>
        <w:left w:val="none" w:sz="0" w:space="0" w:color="auto"/>
        <w:bottom w:val="none" w:sz="0" w:space="0" w:color="auto"/>
        <w:right w:val="none" w:sz="0" w:space="0" w:color="auto"/>
      </w:divBdr>
    </w:div>
    <w:div w:id="1271860543">
      <w:bodyDiv w:val="1"/>
      <w:marLeft w:val="0"/>
      <w:marRight w:val="0"/>
      <w:marTop w:val="0"/>
      <w:marBottom w:val="0"/>
      <w:divBdr>
        <w:top w:val="none" w:sz="0" w:space="0" w:color="auto"/>
        <w:left w:val="none" w:sz="0" w:space="0" w:color="auto"/>
        <w:bottom w:val="none" w:sz="0" w:space="0" w:color="auto"/>
        <w:right w:val="none" w:sz="0" w:space="0" w:color="auto"/>
      </w:divBdr>
    </w:div>
    <w:div w:id="1747606193">
      <w:bodyDiv w:val="1"/>
      <w:marLeft w:val="0"/>
      <w:marRight w:val="0"/>
      <w:marTop w:val="0"/>
      <w:marBottom w:val="0"/>
      <w:divBdr>
        <w:top w:val="none" w:sz="0" w:space="0" w:color="auto"/>
        <w:left w:val="none" w:sz="0" w:space="0" w:color="auto"/>
        <w:bottom w:val="none" w:sz="0" w:space="0" w:color="auto"/>
        <w:right w:val="none" w:sz="0" w:space="0" w:color="auto"/>
      </w:divBdr>
    </w:div>
    <w:div w:id="1995179650">
      <w:bodyDiv w:val="1"/>
      <w:marLeft w:val="0"/>
      <w:marRight w:val="0"/>
      <w:marTop w:val="0"/>
      <w:marBottom w:val="0"/>
      <w:divBdr>
        <w:top w:val="none" w:sz="0" w:space="0" w:color="auto"/>
        <w:left w:val="none" w:sz="0" w:space="0" w:color="auto"/>
        <w:bottom w:val="none" w:sz="0" w:space="0" w:color="auto"/>
        <w:right w:val="none" w:sz="0" w:space="0" w:color="auto"/>
      </w:divBdr>
    </w:div>
    <w:div w:id="2000226231">
      <w:bodyDiv w:val="1"/>
      <w:marLeft w:val="0"/>
      <w:marRight w:val="0"/>
      <w:marTop w:val="0"/>
      <w:marBottom w:val="0"/>
      <w:divBdr>
        <w:top w:val="none" w:sz="0" w:space="0" w:color="auto"/>
        <w:left w:val="none" w:sz="0" w:space="0" w:color="auto"/>
        <w:bottom w:val="none" w:sz="0" w:space="0" w:color="auto"/>
        <w:right w:val="none" w:sz="0" w:space="0" w:color="auto"/>
      </w:divBdr>
    </w:div>
    <w:div w:id="2075854635">
      <w:bodyDiv w:val="1"/>
      <w:marLeft w:val="0"/>
      <w:marRight w:val="0"/>
      <w:marTop w:val="0"/>
      <w:marBottom w:val="0"/>
      <w:divBdr>
        <w:top w:val="none" w:sz="0" w:space="0" w:color="auto"/>
        <w:left w:val="none" w:sz="0" w:space="0" w:color="auto"/>
        <w:bottom w:val="none" w:sz="0" w:space="0" w:color="auto"/>
        <w:right w:val="none" w:sz="0" w:space="0" w:color="auto"/>
      </w:divBdr>
    </w:div>
    <w:div w:id="2090076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rants.nih.gov/grants/guide/pa-files/PAR-25-095.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pcori.org/funding-opportunities/announcement/addressing-rare-diseases-pcori-funding-announcement-cycle-3-2025" TargetMode="External"/></Relationships>
</file>

<file path=word/_rels/endnotes.xml.rels><?xml version="1.0" encoding="UTF-8" standalone="yes"?>
<Relationships xmlns="http://schemas.openxmlformats.org/package/2006/relationships"><Relationship Id="rId2" Type="http://schemas.openxmlformats.org/officeDocument/2006/relationships/hyperlink" Target="http://dx.doi.org/10.2139/ssrn.5749483" TargetMode="External"/><Relationship Id="rId1" Type="http://schemas.openxmlformats.org/officeDocument/2006/relationships/hyperlink" Target="https://ssrn.com/abstract=57494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FDA8C5-E57F-4BB5-98BC-B4B291FBC8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4072</Words>
  <Characters>23217</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George Mason University</Company>
  <LinksUpToDate>false</LinksUpToDate>
  <CharactersWithSpaces>27235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Farrokh Alemi</dc:creator>
  <cp:keywords/>
  <dc:description/>
  <cp:lastModifiedBy>Farrokh Alemi</cp:lastModifiedBy>
  <cp:revision>4</cp:revision>
  <cp:lastPrinted>2026-01-21T13:08:00Z</cp:lastPrinted>
  <dcterms:created xsi:type="dcterms:W3CDTF">2026-01-27T18:39:00Z</dcterms:created>
  <dcterms:modified xsi:type="dcterms:W3CDTF">2026-01-27T18:41:00Z</dcterms:modified>
</cp:coreProperties>
</file>