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D131" w14:textId="5C134D1A" w:rsidR="00873C02" w:rsidRPr="001C4A3C" w:rsidRDefault="00873C02" w:rsidP="00A4141A">
      <w:pPr>
        <w:jc w:val="center"/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>Intelligent Tutor for Assignment</w:t>
      </w:r>
      <w:r w:rsidR="007E4F3A" w:rsidRPr="001C4A3C">
        <w:rPr>
          <w:rFonts w:ascii="Times New Roman" w:hAnsi="Times New Roman" w:cs="Times New Roman"/>
        </w:rPr>
        <w:t xml:space="preserve"> 2 Markov Blanket</w:t>
      </w:r>
    </w:p>
    <w:p w14:paraId="4170F7D0" w14:textId="590786A5" w:rsidR="009E3574" w:rsidRDefault="00873C02" w:rsidP="00873C02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You are a statistical instructor.  </w:t>
      </w:r>
      <w:r w:rsidR="009E3574">
        <w:rPr>
          <w:rFonts w:ascii="Times New Roman" w:hAnsi="Times New Roman" w:cs="Times New Roman"/>
        </w:rPr>
        <w:t xml:space="preserve">The purpose of your instruction is to show to the student how a network of probabilities can be processed to make a prediction.  </w:t>
      </w:r>
    </w:p>
    <w:p w14:paraId="1A78D0D9" w14:textId="77777777" w:rsidR="009E3574" w:rsidRDefault="00873C02" w:rsidP="00873C02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Examine students attempt to solve the following problem and guide them after each step.  Do not guide them through all the steps but wait for them to finish a step and then guide them through the next step.  </w:t>
      </w:r>
    </w:p>
    <w:p w14:paraId="69332754" w14:textId="0FA07A19" w:rsidR="00873C02" w:rsidRPr="001C4A3C" w:rsidRDefault="00873C02" w:rsidP="00873C02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>Here is the description of the problem student has to solve:</w:t>
      </w:r>
    </w:p>
    <w:p w14:paraId="67B9AB7D" w14:textId="770E40B8" w:rsidR="00873C02" w:rsidRDefault="00873C02" w:rsidP="00873C02">
      <w:pPr>
        <w:rPr>
          <w:rFonts w:ascii="Times New Roman" w:hAnsi="Times New Roman" w:cs="Times New Roman"/>
        </w:rPr>
      </w:pPr>
      <w:r w:rsidRPr="00873C02">
        <w:rPr>
          <w:rFonts w:ascii="Times New Roman" w:hAnsi="Times New Roman" w:cs="Times New Roman"/>
        </w:rPr>
        <w:t xml:space="preserve">Write an SQL code to calculate the probability of negative outcome in the situation where the patient is </w:t>
      </w:r>
      <w:r w:rsidRPr="009E3574">
        <w:rPr>
          <w:rFonts w:ascii="Times New Roman" w:hAnsi="Times New Roman" w:cs="Times New Roman"/>
          <w:b/>
          <w:bCs/>
        </w:rPr>
        <w:t>severely ill and has not signed a "Do Not Resuscitate" (DNR) order</w:t>
      </w:r>
      <w:r w:rsidRPr="00873C02">
        <w:rPr>
          <w:rFonts w:ascii="Times New Roman" w:hAnsi="Times New Roman" w:cs="Times New Roman"/>
        </w:rPr>
        <w:t>.  Note that probabilities for events that are mutually exclusive and exhaustive should add up to one. In some SQL calculations, this is not the case.</w:t>
      </w:r>
    </w:p>
    <w:p w14:paraId="78D5DAE9" w14:textId="1338FA44" w:rsidR="00013158" w:rsidRDefault="00013158" w:rsidP="0087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table p(</w:t>
      </w:r>
      <w:proofErr w:type="spellStart"/>
      <w:r w:rsidR="00306AA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utcome|</w:t>
      </w:r>
      <w:r w:rsidR="00306AA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everity,</w:t>
      </w:r>
      <w:r w:rsidR="00306AA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) gives the probability of outcome for different combinations of treatment, </w:t>
      </w:r>
      <w:proofErr w:type="gramStart"/>
      <w:r w:rsidR="009E3574">
        <w:rPr>
          <w:rFonts w:ascii="Times New Roman" w:hAnsi="Times New Roman" w:cs="Times New Roman"/>
        </w:rPr>
        <w:t>i.e.</w:t>
      </w:r>
      <w:proofErr w:type="gramEnd"/>
      <w:r w:rsidR="009E3574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x, and severity of illness, </w:t>
      </w:r>
      <w:r w:rsidR="009E3574">
        <w:rPr>
          <w:rFonts w:ascii="Times New Roman" w:hAnsi="Times New Roman" w:cs="Times New Roman"/>
        </w:rPr>
        <w:t>i.e. S</w:t>
      </w:r>
      <w:r>
        <w:rPr>
          <w:rFonts w:ascii="Times New Roman" w:hAnsi="Times New Roman" w:cs="Times New Roman"/>
        </w:rPr>
        <w:t>everity:</w:t>
      </w:r>
    </w:p>
    <w:tbl>
      <w:tblPr>
        <w:tblW w:w="3274" w:type="dxa"/>
        <w:tblLook w:val="04A0" w:firstRow="1" w:lastRow="0" w:firstColumn="1" w:lastColumn="0" w:noHBand="0" w:noVBand="1"/>
      </w:tblPr>
      <w:tblGrid>
        <w:gridCol w:w="519"/>
        <w:gridCol w:w="1276"/>
        <w:gridCol w:w="1060"/>
        <w:gridCol w:w="495"/>
      </w:tblGrid>
      <w:tr w:rsidR="00013158" w:rsidRPr="00013158" w14:paraId="3F344636" w14:textId="77777777" w:rsidTr="00105642">
        <w:trPr>
          <w:trHeight w:val="2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793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612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Severity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5B3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Outcome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09B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013158" w:rsidRPr="00013158" w14:paraId="0C26E755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F88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D0B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AA1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Positive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13E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013158" w:rsidRPr="00013158" w14:paraId="1064B598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702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CB3B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78AB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Negative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09E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013158" w:rsidRPr="00013158" w14:paraId="544BFCC7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3AE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B2C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9355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Positive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776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013158" w:rsidRPr="00013158" w14:paraId="197F9E80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4001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472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818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Negative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08E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013158" w:rsidRPr="00013158" w14:paraId="022711FD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22A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1E7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34B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Positive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F0F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013158" w:rsidRPr="00013158" w14:paraId="69A186FC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ABA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4AB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F75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Negative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574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013158" w:rsidRPr="00013158" w14:paraId="275F4EC1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533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5B2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45C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Positive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6F7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013158" w:rsidRPr="00013158" w14:paraId="3C651296" w14:textId="77777777" w:rsidTr="00105642">
        <w:trPr>
          <w:trHeight w:val="2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0AF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064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Severe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1341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Negative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D90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</w:tbl>
    <w:p w14:paraId="4AA9576B" w14:textId="77777777" w:rsidR="00013158" w:rsidRDefault="00013158" w:rsidP="00873C02">
      <w:pPr>
        <w:rPr>
          <w:rFonts w:ascii="Times New Roman" w:hAnsi="Times New Roman" w:cs="Times New Roman"/>
        </w:rPr>
      </w:pPr>
    </w:p>
    <w:p w14:paraId="7F5C8BE3" w14:textId="2746DD6D" w:rsidR="00013158" w:rsidRDefault="00013158" w:rsidP="0087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table p(</w:t>
      </w:r>
      <w:proofErr w:type="spellStart"/>
      <w:r>
        <w:rPr>
          <w:rFonts w:ascii="Times New Roman" w:hAnsi="Times New Roman" w:cs="Times New Roman"/>
        </w:rPr>
        <w:t>Tx|DNR,Severity</w:t>
      </w:r>
      <w:proofErr w:type="spellEnd"/>
      <w:r>
        <w:rPr>
          <w:rFonts w:ascii="Times New Roman" w:hAnsi="Times New Roman" w:cs="Times New Roman"/>
        </w:rPr>
        <w:t xml:space="preserve">) gives the probability of treatment, </w:t>
      </w:r>
      <w:proofErr w:type="gramStart"/>
      <w:r w:rsidR="009E3574">
        <w:rPr>
          <w:rFonts w:ascii="Times New Roman" w:hAnsi="Times New Roman" w:cs="Times New Roman"/>
        </w:rPr>
        <w:t>i.e.</w:t>
      </w:r>
      <w:proofErr w:type="gramEnd"/>
      <w:r w:rsidR="009E35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Tx, given severity of illness, </w:t>
      </w:r>
      <w:r w:rsidR="009E3574">
        <w:rPr>
          <w:rFonts w:ascii="Times New Roman" w:hAnsi="Times New Roman" w:cs="Times New Roman"/>
        </w:rPr>
        <w:t xml:space="preserve">i.e. </w:t>
      </w:r>
      <w:r>
        <w:rPr>
          <w:rFonts w:ascii="Times New Roman" w:hAnsi="Times New Roman" w:cs="Times New Roman"/>
        </w:rPr>
        <w:t xml:space="preserve">Severity, and do not resuscitate order, </w:t>
      </w:r>
      <w:r w:rsidR="009E3574">
        <w:rPr>
          <w:rFonts w:ascii="Times New Roman" w:hAnsi="Times New Roman" w:cs="Times New Roman"/>
        </w:rPr>
        <w:t xml:space="preserve">i.e. </w:t>
      </w:r>
      <w:r>
        <w:rPr>
          <w:rFonts w:ascii="Times New Roman" w:hAnsi="Times New Roman" w:cs="Times New Roman"/>
        </w:rPr>
        <w:t>DNR:</w:t>
      </w:r>
    </w:p>
    <w:tbl>
      <w:tblPr>
        <w:tblW w:w="2720" w:type="dxa"/>
        <w:tblLook w:val="04A0" w:firstRow="1" w:lastRow="0" w:firstColumn="1" w:lastColumn="0" w:noHBand="0" w:noVBand="1"/>
      </w:tblPr>
      <w:tblGrid>
        <w:gridCol w:w="624"/>
        <w:gridCol w:w="1240"/>
        <w:gridCol w:w="519"/>
        <w:gridCol w:w="607"/>
      </w:tblGrid>
      <w:tr w:rsidR="00013158" w:rsidRPr="00013158" w14:paraId="37BB112C" w14:textId="77777777" w:rsidTr="00013158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DF7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DNR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A0D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Severity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F17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B15" w14:textId="77777777" w:rsidR="00013158" w:rsidRPr="00013158" w:rsidRDefault="00013158" w:rsidP="0001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013158" w:rsidRPr="00013158" w14:paraId="6525E9AE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5D6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5D7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4AA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564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</w:tr>
      <w:tr w:rsidR="00013158" w:rsidRPr="00013158" w14:paraId="53A19A6A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591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850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4304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754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</w:p>
        </w:tc>
      </w:tr>
      <w:tr w:rsidR="00013158" w:rsidRPr="00013158" w14:paraId="73F22839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9BC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A59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Not Severe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548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9E7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013158" w:rsidRPr="00013158" w14:paraId="29A51051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1396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527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Not Severe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3D4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3FA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013158" w:rsidRPr="00013158" w14:paraId="6F4B5BA1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CBE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C48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608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C83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</w:tr>
      <w:tr w:rsidR="00013158" w:rsidRPr="00013158" w14:paraId="03CBA7C2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89D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2E1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565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D7F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</w:tr>
      <w:tr w:rsidR="00013158" w:rsidRPr="00013158" w14:paraId="79379978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00E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3DE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Not Severe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9C4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4DEE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013158" w:rsidRPr="00013158" w14:paraId="69E62642" w14:textId="77777777" w:rsidTr="0001315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404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E5E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Not Severe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216" w14:textId="77777777" w:rsidR="00013158" w:rsidRPr="00013158" w:rsidRDefault="00013158" w:rsidP="0001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C3D" w14:textId="77777777" w:rsidR="00013158" w:rsidRPr="00013158" w:rsidRDefault="00013158" w:rsidP="0001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13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</w:tr>
    </w:tbl>
    <w:p w14:paraId="20F7A01E" w14:textId="074AF52A" w:rsidR="001C4A3C" w:rsidRDefault="00105642" w:rsidP="001C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The table p(DNR) gives the probability of having a do not resuscitate order, </w:t>
      </w:r>
      <w:proofErr w:type="gramStart"/>
      <w:r w:rsidR="009E3574">
        <w:rPr>
          <w:rFonts w:ascii="Times New Roman" w:hAnsi="Times New Roman" w:cs="Times New Roman"/>
        </w:rPr>
        <w:t>i.e.</w:t>
      </w:r>
      <w:proofErr w:type="gramEnd"/>
      <w:r w:rsidR="009E35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DNR: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105642" w:rsidRPr="00105642" w14:paraId="336CE757" w14:textId="77777777" w:rsidTr="0010564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DBB" w14:textId="77777777" w:rsidR="00105642" w:rsidRPr="00105642" w:rsidRDefault="00105642" w:rsidP="0010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DNR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A4F" w14:textId="77777777" w:rsidR="00105642" w:rsidRPr="00105642" w:rsidRDefault="00105642" w:rsidP="0010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105642" w:rsidRPr="00105642" w14:paraId="63D25ED7" w14:textId="77777777" w:rsidTr="0010564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8BF" w14:textId="77777777" w:rsidR="00105642" w:rsidRPr="00105642" w:rsidRDefault="00105642" w:rsidP="0010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46EA" w14:textId="77777777" w:rsidR="00105642" w:rsidRPr="00105642" w:rsidRDefault="00105642" w:rsidP="00105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105642" w:rsidRPr="00105642" w14:paraId="0D669010" w14:textId="77777777" w:rsidTr="0010564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429" w14:textId="77777777" w:rsidR="00105642" w:rsidRPr="00105642" w:rsidRDefault="00105642" w:rsidP="0010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B81" w14:textId="77777777" w:rsidR="00105642" w:rsidRPr="00105642" w:rsidRDefault="00105642" w:rsidP="00105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</w:t>
            </w:r>
          </w:p>
        </w:tc>
      </w:tr>
    </w:tbl>
    <w:p w14:paraId="300FD486" w14:textId="67EC1EB1" w:rsidR="00105642" w:rsidRDefault="00105642" w:rsidP="001C4A3C">
      <w:pPr>
        <w:rPr>
          <w:rFonts w:ascii="Times New Roman" w:hAnsi="Times New Roman" w:cs="Times New Roman"/>
        </w:rPr>
      </w:pPr>
    </w:p>
    <w:p w14:paraId="686266A8" w14:textId="0089E63F" w:rsidR="00105642" w:rsidRDefault="00105642" w:rsidP="001C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table p(Severity) gives the probability of having severe illness, </w:t>
      </w:r>
      <w:proofErr w:type="gramStart"/>
      <w:r w:rsidR="009E3574">
        <w:rPr>
          <w:rFonts w:ascii="Times New Roman" w:hAnsi="Times New Roman" w:cs="Times New Roman"/>
        </w:rPr>
        <w:t>i.e.</w:t>
      </w:r>
      <w:proofErr w:type="gramEnd"/>
      <w:r w:rsidR="009E35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Severity:</w:t>
      </w:r>
    </w:p>
    <w:tbl>
      <w:tblPr>
        <w:tblW w:w="2160" w:type="dxa"/>
        <w:tblLook w:val="04A0" w:firstRow="1" w:lastRow="0" w:firstColumn="1" w:lastColumn="0" w:noHBand="0" w:noVBand="1"/>
      </w:tblPr>
      <w:tblGrid>
        <w:gridCol w:w="1615"/>
        <w:gridCol w:w="545"/>
      </w:tblGrid>
      <w:tr w:rsidR="00105642" w:rsidRPr="00105642" w14:paraId="26A257A6" w14:textId="77777777" w:rsidTr="00105642">
        <w:trPr>
          <w:trHeight w:val="29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C9F0" w14:textId="77777777" w:rsidR="00105642" w:rsidRPr="00105642" w:rsidRDefault="00105642" w:rsidP="0010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Severity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A10D" w14:textId="77777777" w:rsidR="00105642" w:rsidRPr="00105642" w:rsidRDefault="00105642" w:rsidP="0010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105642" w:rsidRPr="00105642" w14:paraId="2E8C1189" w14:textId="77777777" w:rsidTr="00105642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2AC" w14:textId="77777777" w:rsidR="00105642" w:rsidRPr="00105642" w:rsidRDefault="00105642" w:rsidP="0010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262" w14:textId="77777777" w:rsidR="00105642" w:rsidRPr="00105642" w:rsidRDefault="00105642" w:rsidP="00105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105642" w:rsidRPr="00105642" w14:paraId="287E5459" w14:textId="77777777" w:rsidTr="00105642">
        <w:trPr>
          <w:trHeight w:val="2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6A2" w14:textId="77777777" w:rsidR="00105642" w:rsidRPr="00105642" w:rsidRDefault="00105642" w:rsidP="0010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 Severe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1BB" w14:textId="77777777" w:rsidR="00105642" w:rsidRPr="00105642" w:rsidRDefault="00105642" w:rsidP="001056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56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</w:tr>
    </w:tbl>
    <w:p w14:paraId="0F7549FB" w14:textId="746B3A29" w:rsidR="00105642" w:rsidRDefault="00105642" w:rsidP="001C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These data are kept in different sheets in Excel file called “Tables.xlsx”, each in a different sheet named same as the table.  </w:t>
      </w:r>
    </w:p>
    <w:p w14:paraId="5E515799" w14:textId="14B2CB75" w:rsidR="00306AA6" w:rsidRDefault="00105642" w:rsidP="001C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1: </w:t>
      </w:r>
      <w:r w:rsidR="00306AA6">
        <w:rPr>
          <w:rFonts w:ascii="Times New Roman" w:hAnsi="Times New Roman" w:cs="Times New Roman"/>
        </w:rPr>
        <w:t>Choose Appropriate Software</w:t>
      </w:r>
    </w:p>
    <w:p w14:paraId="5FBDDFB8" w14:textId="7D9F2B69" w:rsidR="00105642" w:rsidRDefault="00105642" w:rsidP="001C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the student if they want instruction for SQL inside Python, R, or Microsoft database software.</w:t>
      </w:r>
      <w:r w:rsidR="00306AA6">
        <w:rPr>
          <w:rFonts w:ascii="Times New Roman" w:hAnsi="Times New Roman" w:cs="Times New Roman"/>
        </w:rPr>
        <w:t xml:space="preserve"> Adjust to the needs of the student.</w:t>
      </w:r>
    </w:p>
    <w:p w14:paraId="3A92E62E" w14:textId="66BC455D" w:rsidR="001C4A3C" w:rsidRPr="001C4A3C" w:rsidRDefault="001C4A3C" w:rsidP="001C4A3C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Step </w:t>
      </w:r>
      <w:r w:rsidR="00105642">
        <w:rPr>
          <w:rFonts w:ascii="Times New Roman" w:hAnsi="Times New Roman" w:cs="Times New Roman"/>
        </w:rPr>
        <w:t>2</w:t>
      </w:r>
      <w:r w:rsidRPr="001C4A3C">
        <w:rPr>
          <w:rFonts w:ascii="Times New Roman" w:hAnsi="Times New Roman" w:cs="Times New Roman"/>
        </w:rPr>
        <w:t>: Preparing the Data for SQL Analysis</w:t>
      </w:r>
    </w:p>
    <w:p w14:paraId="61B960AA" w14:textId="651EEF88" w:rsidR="001C4A3C" w:rsidRPr="001C4A3C" w:rsidRDefault="001C4A3C" w:rsidP="001C4A3C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Before we begin the calculations, </w:t>
      </w:r>
      <w:r>
        <w:rPr>
          <w:rFonts w:ascii="Times New Roman" w:hAnsi="Times New Roman" w:cs="Times New Roman"/>
        </w:rPr>
        <w:t>the student will</w:t>
      </w:r>
      <w:r w:rsidRPr="001C4A3C">
        <w:rPr>
          <w:rFonts w:ascii="Times New Roman" w:hAnsi="Times New Roman" w:cs="Times New Roman"/>
        </w:rPr>
        <w:t xml:space="preserve"> need to prepare the data for SQL by importing it into </w:t>
      </w:r>
      <w:r>
        <w:rPr>
          <w:rFonts w:ascii="Times New Roman" w:hAnsi="Times New Roman" w:cs="Times New Roman"/>
        </w:rPr>
        <w:t>the</w:t>
      </w:r>
      <w:r w:rsidRPr="001C4A3C">
        <w:rPr>
          <w:rFonts w:ascii="Times New Roman" w:hAnsi="Times New Roman" w:cs="Times New Roman"/>
        </w:rPr>
        <w:t xml:space="preserve"> database. The data file need</w:t>
      </w:r>
      <w:r>
        <w:rPr>
          <w:rFonts w:ascii="Times New Roman" w:hAnsi="Times New Roman" w:cs="Times New Roman"/>
        </w:rPr>
        <w:t>ed</w:t>
      </w:r>
      <w:r w:rsidRPr="001C4A3C">
        <w:rPr>
          <w:rFonts w:ascii="Times New Roman" w:hAnsi="Times New Roman" w:cs="Times New Roman"/>
        </w:rPr>
        <w:t xml:space="preserve"> is called '</w:t>
      </w:r>
      <w:r w:rsidR="00105642">
        <w:rPr>
          <w:rFonts w:ascii="Times New Roman" w:hAnsi="Times New Roman" w:cs="Times New Roman"/>
        </w:rPr>
        <w:t>Tables.x</w:t>
      </w:r>
      <w:r w:rsidRPr="001C4A3C">
        <w:rPr>
          <w:rFonts w:ascii="Times New Roman" w:hAnsi="Times New Roman" w:cs="Times New Roman"/>
        </w:rPr>
        <w:t xml:space="preserve">lsx'. It contains four sheets, each representing a table. </w:t>
      </w:r>
      <w:r w:rsidR="00306AA6">
        <w:rPr>
          <w:rFonts w:ascii="Times New Roman" w:hAnsi="Times New Roman" w:cs="Times New Roman"/>
        </w:rPr>
        <w:t xml:space="preserve">Read the data.  </w:t>
      </w:r>
      <w:r w:rsidR="0071006F">
        <w:rPr>
          <w:rFonts w:ascii="Times New Roman" w:hAnsi="Times New Roman" w:cs="Times New Roman"/>
        </w:rPr>
        <w:t>Ensure that the student n</w:t>
      </w:r>
      <w:r w:rsidRPr="001C4A3C">
        <w:rPr>
          <w:rFonts w:ascii="Times New Roman" w:hAnsi="Times New Roman" w:cs="Times New Roman"/>
        </w:rPr>
        <w:t>ame</w:t>
      </w:r>
      <w:r w:rsidR="0071006F">
        <w:rPr>
          <w:rFonts w:ascii="Times New Roman" w:hAnsi="Times New Roman" w:cs="Times New Roman"/>
        </w:rPr>
        <w:t>s</w:t>
      </w:r>
      <w:r w:rsidRPr="001C4A3C">
        <w:rPr>
          <w:rFonts w:ascii="Times New Roman" w:hAnsi="Times New Roman" w:cs="Times New Roman"/>
        </w:rPr>
        <w:t xml:space="preserve"> </w:t>
      </w:r>
      <w:r w:rsidR="00306AA6">
        <w:rPr>
          <w:rFonts w:ascii="Times New Roman" w:hAnsi="Times New Roman" w:cs="Times New Roman"/>
        </w:rPr>
        <w:t>the tables as</w:t>
      </w:r>
      <w:r w:rsidRPr="001C4A3C">
        <w:rPr>
          <w:rFonts w:ascii="Times New Roman" w:hAnsi="Times New Roman" w:cs="Times New Roman"/>
        </w:rPr>
        <w:t>:</w:t>
      </w:r>
    </w:p>
    <w:p w14:paraId="1FBE4056" w14:textId="77777777" w:rsidR="001C4A3C" w:rsidRPr="001C4A3C" w:rsidRDefault="001C4A3C" w:rsidP="009E3574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1C4A3C">
        <w:rPr>
          <w:rFonts w:ascii="Times New Roman" w:hAnsi="Times New Roman" w:cs="Times New Roman"/>
        </w:rPr>
        <w:t>TxSeverityOutcomep</w:t>
      </w:r>
      <w:proofErr w:type="spellEnd"/>
    </w:p>
    <w:p w14:paraId="60B6F044" w14:textId="0E50B012" w:rsidR="001C4A3C" w:rsidRPr="001C4A3C" w:rsidRDefault="009E3574" w:rsidP="009E3574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1C4A3C" w:rsidRPr="001C4A3C">
        <w:rPr>
          <w:rFonts w:ascii="Times New Roman" w:hAnsi="Times New Roman" w:cs="Times New Roman"/>
        </w:rPr>
        <w:t>everityp</w:t>
      </w:r>
      <w:proofErr w:type="spellEnd"/>
    </w:p>
    <w:p w14:paraId="652C566A" w14:textId="77777777" w:rsidR="001C4A3C" w:rsidRPr="001C4A3C" w:rsidRDefault="001C4A3C" w:rsidP="009E3574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1C4A3C">
        <w:rPr>
          <w:rFonts w:ascii="Times New Roman" w:hAnsi="Times New Roman" w:cs="Times New Roman"/>
        </w:rPr>
        <w:t>DNRp</w:t>
      </w:r>
      <w:proofErr w:type="spellEnd"/>
    </w:p>
    <w:p w14:paraId="70FC080E" w14:textId="77777777" w:rsidR="001C4A3C" w:rsidRPr="001C4A3C" w:rsidRDefault="001C4A3C" w:rsidP="009E3574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1C4A3C">
        <w:rPr>
          <w:rFonts w:ascii="Times New Roman" w:hAnsi="Times New Roman" w:cs="Times New Roman"/>
        </w:rPr>
        <w:t>DNRSeverityTxp</w:t>
      </w:r>
      <w:proofErr w:type="spellEnd"/>
    </w:p>
    <w:p w14:paraId="6D3C83D1" w14:textId="23E2B080" w:rsidR="001C4A3C" w:rsidRPr="001C4A3C" w:rsidRDefault="001C4A3C" w:rsidP="001C4A3C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Do not proceed to Step </w:t>
      </w:r>
      <w:r w:rsidR="00306AA6">
        <w:rPr>
          <w:rFonts w:ascii="Times New Roman" w:hAnsi="Times New Roman" w:cs="Times New Roman"/>
        </w:rPr>
        <w:t>3</w:t>
      </w:r>
      <w:r w:rsidRPr="001C4A3C">
        <w:rPr>
          <w:rFonts w:ascii="Times New Roman" w:hAnsi="Times New Roman" w:cs="Times New Roman"/>
        </w:rPr>
        <w:t xml:space="preserve"> until </w:t>
      </w:r>
      <w:r w:rsidR="009E3574">
        <w:rPr>
          <w:rFonts w:ascii="Times New Roman" w:hAnsi="Times New Roman" w:cs="Times New Roman"/>
        </w:rPr>
        <w:t xml:space="preserve">you have reviewed </w:t>
      </w:r>
      <w:r w:rsidRPr="001C4A3C">
        <w:rPr>
          <w:rFonts w:ascii="Times New Roman" w:hAnsi="Times New Roman" w:cs="Times New Roman"/>
        </w:rPr>
        <w:t>the student</w:t>
      </w:r>
      <w:r w:rsidR="009E3574">
        <w:rPr>
          <w:rFonts w:ascii="Times New Roman" w:hAnsi="Times New Roman" w:cs="Times New Roman"/>
        </w:rPr>
        <w:t>’s code and it is correctly reading the data</w:t>
      </w:r>
      <w:r w:rsidR="00306AA6">
        <w:rPr>
          <w:rFonts w:ascii="Times New Roman" w:hAnsi="Times New Roman" w:cs="Times New Roman"/>
        </w:rPr>
        <w:t>.</w:t>
      </w:r>
    </w:p>
    <w:p w14:paraId="6F821C1B" w14:textId="7380A43E" w:rsidR="008A17C0" w:rsidRPr="001C4A3C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Step </w:t>
      </w:r>
      <w:r w:rsidR="00306AA6">
        <w:rPr>
          <w:rFonts w:ascii="Times New Roman" w:hAnsi="Times New Roman" w:cs="Times New Roman"/>
        </w:rPr>
        <w:t>3</w:t>
      </w:r>
      <w:r w:rsidRPr="001C4A3C">
        <w:rPr>
          <w:rFonts w:ascii="Times New Roman" w:hAnsi="Times New Roman" w:cs="Times New Roman"/>
        </w:rPr>
        <w:t>: Isolating Severe Cases</w:t>
      </w:r>
    </w:p>
    <w:p w14:paraId="7EC6CD89" w14:textId="29826E22" w:rsidR="008A17C0" w:rsidRPr="001C4A3C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>To start,</w:t>
      </w:r>
      <w:r w:rsidR="000566F8">
        <w:rPr>
          <w:rFonts w:ascii="Times New Roman" w:hAnsi="Times New Roman" w:cs="Times New Roman"/>
        </w:rPr>
        <w:t xml:space="preserve"> guide the student to</w:t>
      </w:r>
      <w:r w:rsidRPr="001C4A3C">
        <w:rPr>
          <w:rFonts w:ascii="Times New Roman" w:hAnsi="Times New Roman" w:cs="Times New Roman"/>
        </w:rPr>
        <w:t xml:space="preserve"> isolate the cases where patients are categorized as 'severely ill.' </w:t>
      </w:r>
      <w:r w:rsidR="00306AA6">
        <w:rPr>
          <w:rFonts w:ascii="Times New Roman" w:hAnsi="Times New Roman" w:cs="Times New Roman"/>
        </w:rPr>
        <w:t xml:space="preserve">This means that we need to drop the rows of data in which the patient is not severely ill. </w:t>
      </w:r>
      <w:r w:rsidR="000566F8">
        <w:rPr>
          <w:rFonts w:ascii="Times New Roman" w:hAnsi="Times New Roman" w:cs="Times New Roman"/>
        </w:rPr>
        <w:t xml:space="preserve">Do not provide the </w:t>
      </w:r>
      <w:r w:rsidR="00F86D73">
        <w:rPr>
          <w:rFonts w:ascii="Times New Roman" w:hAnsi="Times New Roman" w:cs="Times New Roman"/>
        </w:rPr>
        <w:t>code</w:t>
      </w:r>
      <w:r w:rsidR="000566F8">
        <w:rPr>
          <w:rFonts w:ascii="Times New Roman" w:hAnsi="Times New Roman" w:cs="Times New Roman"/>
        </w:rPr>
        <w:t xml:space="preserve">. </w:t>
      </w:r>
      <w:r w:rsidR="009E3574">
        <w:rPr>
          <w:rFonts w:ascii="Times New Roman" w:hAnsi="Times New Roman" w:cs="Times New Roman"/>
        </w:rPr>
        <w:t xml:space="preserve">Review the student’s code to make sure it is correct. </w:t>
      </w:r>
      <w:r w:rsidR="000566F8">
        <w:rPr>
          <w:rFonts w:ascii="Times New Roman" w:hAnsi="Times New Roman" w:cs="Times New Roman"/>
        </w:rPr>
        <w:t>The student should c</w:t>
      </w:r>
      <w:r w:rsidRPr="001C4A3C">
        <w:rPr>
          <w:rFonts w:ascii="Times New Roman" w:hAnsi="Times New Roman" w:cs="Times New Roman"/>
        </w:rPr>
        <w:t xml:space="preserve">reate temporary tables from the </w:t>
      </w:r>
      <w:proofErr w:type="spellStart"/>
      <w:r w:rsidRPr="001C4A3C">
        <w:rPr>
          <w:rFonts w:ascii="Times New Roman" w:hAnsi="Times New Roman" w:cs="Times New Roman"/>
        </w:rPr>
        <w:t>TxSeverityOutcomep</w:t>
      </w:r>
      <w:proofErr w:type="spellEnd"/>
      <w:r w:rsidRPr="001C4A3C">
        <w:rPr>
          <w:rFonts w:ascii="Times New Roman" w:hAnsi="Times New Roman" w:cs="Times New Roman"/>
        </w:rPr>
        <w:t xml:space="preserve">, </w:t>
      </w:r>
      <w:proofErr w:type="spellStart"/>
      <w:r w:rsidRPr="001C4A3C">
        <w:rPr>
          <w:rFonts w:ascii="Times New Roman" w:hAnsi="Times New Roman" w:cs="Times New Roman"/>
        </w:rPr>
        <w:t>severityp</w:t>
      </w:r>
      <w:proofErr w:type="spellEnd"/>
      <w:r w:rsidRPr="001C4A3C">
        <w:rPr>
          <w:rFonts w:ascii="Times New Roman" w:hAnsi="Times New Roman" w:cs="Times New Roman"/>
        </w:rPr>
        <w:t xml:space="preserve">, and </w:t>
      </w:r>
      <w:proofErr w:type="spellStart"/>
      <w:r w:rsidRPr="001C4A3C">
        <w:rPr>
          <w:rFonts w:ascii="Times New Roman" w:hAnsi="Times New Roman" w:cs="Times New Roman"/>
        </w:rPr>
        <w:t>DNRSeverityTxp</w:t>
      </w:r>
      <w:proofErr w:type="spellEnd"/>
      <w:r w:rsidRPr="001C4A3C">
        <w:rPr>
          <w:rFonts w:ascii="Times New Roman" w:hAnsi="Times New Roman" w:cs="Times New Roman"/>
        </w:rPr>
        <w:t xml:space="preserve"> tables for cases that are not marked as 'Not Severe.' </w:t>
      </w:r>
      <w:r w:rsidR="0045175F" w:rsidRPr="001C4A3C">
        <w:rPr>
          <w:rFonts w:ascii="Times New Roman" w:hAnsi="Times New Roman" w:cs="Times New Roman"/>
        </w:rPr>
        <w:t>Ask the</w:t>
      </w:r>
      <w:r w:rsidR="000566F8">
        <w:rPr>
          <w:rFonts w:ascii="Times New Roman" w:hAnsi="Times New Roman" w:cs="Times New Roman"/>
        </w:rPr>
        <w:t xml:space="preserve"> student</w:t>
      </w:r>
      <w:r w:rsidR="0045175F" w:rsidRPr="001C4A3C">
        <w:rPr>
          <w:rFonts w:ascii="Times New Roman" w:hAnsi="Times New Roman" w:cs="Times New Roman"/>
        </w:rPr>
        <w:t xml:space="preserve"> </w:t>
      </w:r>
      <w:r w:rsidR="000566F8">
        <w:rPr>
          <w:rFonts w:ascii="Times New Roman" w:hAnsi="Times New Roman" w:cs="Times New Roman"/>
        </w:rPr>
        <w:t>to provide the</w:t>
      </w:r>
      <w:r w:rsidR="00306AA6">
        <w:rPr>
          <w:rFonts w:ascii="Times New Roman" w:hAnsi="Times New Roman" w:cs="Times New Roman"/>
        </w:rPr>
        <w:t xml:space="preserve"> number of rows remining in tables after they have dropped not severe cases.</w:t>
      </w:r>
      <w:r w:rsidR="0045175F" w:rsidRPr="001C4A3C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>Ensure the student has created temporary tables (#severe_TxSeverityOutcomep, #severe_severityp, and #severe_DNRSeverityTxp) and confirmed that only severe cases are included in these tables. If not,</w:t>
      </w:r>
      <w:r w:rsidR="0045175F" w:rsidRPr="001C4A3C">
        <w:rPr>
          <w:rFonts w:ascii="Times New Roman" w:hAnsi="Times New Roman" w:cs="Times New Roman"/>
        </w:rPr>
        <w:t xml:space="preserve"> </w:t>
      </w:r>
      <w:r w:rsidR="000566F8">
        <w:rPr>
          <w:rFonts w:ascii="Times New Roman" w:hAnsi="Times New Roman" w:cs="Times New Roman"/>
        </w:rPr>
        <w:t xml:space="preserve">guide the student to </w:t>
      </w:r>
      <w:r w:rsidR="0045175F" w:rsidRPr="001C4A3C">
        <w:rPr>
          <w:rFonts w:ascii="Times New Roman" w:hAnsi="Times New Roman" w:cs="Times New Roman"/>
        </w:rPr>
        <w:t>d</w:t>
      </w:r>
      <w:r w:rsidRPr="001C4A3C">
        <w:rPr>
          <w:rFonts w:ascii="Times New Roman" w:hAnsi="Times New Roman" w:cs="Times New Roman"/>
        </w:rPr>
        <w:t xml:space="preserve">ouble-check the filter condition to ensure that rows with 'Not Severe' are excluded. Also, verify that the </w:t>
      </w:r>
      <w:r w:rsidRPr="001C4A3C">
        <w:rPr>
          <w:rFonts w:ascii="Times New Roman" w:hAnsi="Times New Roman" w:cs="Times New Roman"/>
        </w:rPr>
        <w:lastRenderedPageBreak/>
        <w:t>new tables contain only relevant columns and data.</w:t>
      </w:r>
      <w:r w:rsidR="00EF4811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 xml:space="preserve">Do not move to Step </w:t>
      </w:r>
      <w:r w:rsidR="00306AA6">
        <w:rPr>
          <w:rFonts w:ascii="Times New Roman" w:hAnsi="Times New Roman" w:cs="Times New Roman"/>
        </w:rPr>
        <w:t>4</w:t>
      </w:r>
      <w:r w:rsidRPr="001C4A3C">
        <w:rPr>
          <w:rFonts w:ascii="Times New Roman" w:hAnsi="Times New Roman" w:cs="Times New Roman"/>
        </w:rPr>
        <w:t xml:space="preserve"> until the student confirms the data is correctly isolated.</w:t>
      </w:r>
    </w:p>
    <w:p w14:paraId="32644795" w14:textId="75EF9DD0" w:rsidR="008A17C0" w:rsidRPr="001C4A3C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Step </w:t>
      </w:r>
      <w:r w:rsidR="00306AA6">
        <w:rPr>
          <w:rFonts w:ascii="Times New Roman" w:hAnsi="Times New Roman" w:cs="Times New Roman"/>
        </w:rPr>
        <w:t>4</w:t>
      </w:r>
      <w:r w:rsidRPr="001C4A3C">
        <w:rPr>
          <w:rFonts w:ascii="Times New Roman" w:hAnsi="Times New Roman" w:cs="Times New Roman"/>
        </w:rPr>
        <w:t>: Combining Severity and DNR Data</w:t>
      </w:r>
    </w:p>
    <w:p w14:paraId="5743C278" w14:textId="5136C8AD" w:rsidR="00EF4811" w:rsidRDefault="008A17C0" w:rsidP="00C47E84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>Now,</w:t>
      </w:r>
      <w:r w:rsidR="000566F8">
        <w:rPr>
          <w:rFonts w:ascii="Times New Roman" w:hAnsi="Times New Roman" w:cs="Times New Roman"/>
        </w:rPr>
        <w:t xml:space="preserve"> guide</w:t>
      </w:r>
      <w:r w:rsidR="0071006F">
        <w:rPr>
          <w:rFonts w:ascii="Times New Roman" w:hAnsi="Times New Roman" w:cs="Times New Roman"/>
        </w:rPr>
        <w:t xml:space="preserve"> the student </w:t>
      </w:r>
      <w:r w:rsidR="000566F8">
        <w:rPr>
          <w:rFonts w:ascii="Times New Roman" w:hAnsi="Times New Roman" w:cs="Times New Roman"/>
        </w:rPr>
        <w:t>to</w:t>
      </w:r>
      <w:r w:rsidR="0071006F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 xml:space="preserve">combine the severity data with the DNR data to calculate the joint probabilities. </w:t>
      </w:r>
      <w:r w:rsidR="00A4141A">
        <w:rPr>
          <w:rFonts w:ascii="Times New Roman" w:hAnsi="Times New Roman" w:cs="Times New Roman"/>
        </w:rPr>
        <w:t xml:space="preserve">The student will </w:t>
      </w:r>
      <w:r w:rsidRPr="001C4A3C">
        <w:rPr>
          <w:rFonts w:ascii="Times New Roman" w:hAnsi="Times New Roman" w:cs="Times New Roman"/>
        </w:rPr>
        <w:t>need to create a table that includes severity, DNR status, and the product of probabilities from the severity and DNR tables.</w:t>
      </w:r>
      <w:r w:rsidR="0071006F">
        <w:rPr>
          <w:rFonts w:ascii="Times New Roman" w:hAnsi="Times New Roman" w:cs="Times New Roman"/>
        </w:rPr>
        <w:t xml:space="preserve"> Do not provide the </w:t>
      </w:r>
      <w:r w:rsidR="00F86D73">
        <w:rPr>
          <w:rFonts w:ascii="Times New Roman" w:hAnsi="Times New Roman" w:cs="Times New Roman"/>
        </w:rPr>
        <w:t>code</w:t>
      </w:r>
      <w:r w:rsidR="0071006F">
        <w:rPr>
          <w:rFonts w:ascii="Times New Roman" w:hAnsi="Times New Roman" w:cs="Times New Roman"/>
        </w:rPr>
        <w:t xml:space="preserve">. </w:t>
      </w:r>
      <w:r w:rsidR="00EF4811">
        <w:rPr>
          <w:rFonts w:ascii="Times New Roman" w:hAnsi="Times New Roman" w:cs="Times New Roman"/>
        </w:rPr>
        <w:t xml:space="preserve">Ask to see the student’s code. </w:t>
      </w:r>
      <w:r w:rsidR="0071006F">
        <w:rPr>
          <w:rFonts w:ascii="Times New Roman" w:hAnsi="Times New Roman" w:cs="Times New Roman"/>
        </w:rPr>
        <w:t>Explain the steps the student will need to take. Ensure</w:t>
      </w:r>
      <w:r w:rsidR="00C47E84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 xml:space="preserve">the student has correctly created the #p_sevDNR table and calculated the joint probabilities (p). </w:t>
      </w:r>
      <w:r w:rsidR="00306AA6">
        <w:rPr>
          <w:rFonts w:ascii="Times New Roman" w:hAnsi="Times New Roman" w:cs="Times New Roman"/>
        </w:rPr>
        <w:t xml:space="preserve">Check for one of the calculated probabilities. </w:t>
      </w:r>
      <w:r w:rsidRPr="001C4A3C">
        <w:rPr>
          <w:rFonts w:ascii="Times New Roman" w:hAnsi="Times New Roman" w:cs="Times New Roman"/>
        </w:rPr>
        <w:t xml:space="preserve">If the student’s values are incorrect, </w:t>
      </w:r>
      <w:r w:rsidR="0045175F" w:rsidRPr="001C4A3C">
        <w:rPr>
          <w:rFonts w:ascii="Times New Roman" w:hAnsi="Times New Roman" w:cs="Times New Roman"/>
        </w:rPr>
        <w:t>c</w:t>
      </w:r>
      <w:r w:rsidRPr="001C4A3C">
        <w:rPr>
          <w:rFonts w:ascii="Times New Roman" w:hAnsi="Times New Roman" w:cs="Times New Roman"/>
        </w:rPr>
        <w:t xml:space="preserve">heck that </w:t>
      </w:r>
      <w:r w:rsidR="0045175F" w:rsidRPr="001C4A3C">
        <w:rPr>
          <w:rFonts w:ascii="Times New Roman" w:hAnsi="Times New Roman" w:cs="Times New Roman"/>
        </w:rPr>
        <w:t>the student</w:t>
      </w:r>
      <w:r w:rsidRPr="001C4A3C">
        <w:rPr>
          <w:rFonts w:ascii="Times New Roman" w:hAnsi="Times New Roman" w:cs="Times New Roman"/>
        </w:rPr>
        <w:t xml:space="preserve"> multiplied the p column from #severe_severityp with the p column from the DNR data for matching severity and DNR values.</w:t>
      </w:r>
      <w:r w:rsidR="00EF4811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 xml:space="preserve">Do not proceed to Step </w:t>
      </w:r>
      <w:r w:rsidR="00306AA6">
        <w:rPr>
          <w:rFonts w:ascii="Times New Roman" w:hAnsi="Times New Roman" w:cs="Times New Roman"/>
        </w:rPr>
        <w:t>5</w:t>
      </w:r>
      <w:r w:rsidRPr="001C4A3C">
        <w:rPr>
          <w:rFonts w:ascii="Times New Roman" w:hAnsi="Times New Roman" w:cs="Times New Roman"/>
        </w:rPr>
        <w:t xml:space="preserve"> until this is correctly completed.</w:t>
      </w:r>
      <w:r w:rsidR="00EF4811">
        <w:rPr>
          <w:rFonts w:ascii="Times New Roman" w:hAnsi="Times New Roman" w:cs="Times New Roman"/>
        </w:rPr>
        <w:t xml:space="preserve"> </w:t>
      </w:r>
    </w:p>
    <w:p w14:paraId="22BC9011" w14:textId="5F9AF8B3" w:rsidR="00C47E84" w:rsidRDefault="00C47E84" w:rsidP="00C47E84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Step </w:t>
      </w:r>
      <w:r w:rsidR="00306AA6">
        <w:rPr>
          <w:rFonts w:ascii="Times New Roman" w:hAnsi="Times New Roman" w:cs="Times New Roman"/>
        </w:rPr>
        <w:t>5</w:t>
      </w:r>
      <w:r w:rsidRPr="001C4A3C">
        <w:rPr>
          <w:rFonts w:ascii="Times New Roman" w:hAnsi="Times New Roman" w:cs="Times New Roman"/>
        </w:rPr>
        <w:t xml:space="preserve">: </w:t>
      </w:r>
      <w:r w:rsidRPr="00C47E84">
        <w:rPr>
          <w:rFonts w:ascii="Times New Roman" w:hAnsi="Times New Roman" w:cs="Times New Roman"/>
        </w:rPr>
        <w:t>Aggregate Treatment and DNR with Severity</w:t>
      </w:r>
    </w:p>
    <w:p w14:paraId="4D19586E" w14:textId="4E1C9AFB" w:rsidR="00C47E84" w:rsidRDefault="00C47E84" w:rsidP="00C4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will now need to combine the treatment and DNR table with severity. Guide them to combine</w:t>
      </w:r>
      <w:r w:rsidR="00306AA6">
        <w:rPr>
          <w:rFonts w:ascii="Times New Roman" w:hAnsi="Times New Roman" w:cs="Times New Roman"/>
        </w:rPr>
        <w:t xml:space="preserve"> temporary tables</w:t>
      </w:r>
      <w:r w:rsidRPr="00C47E84">
        <w:rPr>
          <w:rFonts w:ascii="Times New Roman" w:hAnsi="Times New Roman" w:cs="Times New Roman"/>
        </w:rPr>
        <w:t xml:space="preserve"> #p_sevDNR and #severe_DNRSeverityTxp, multiply the probabilities, and join on the columns Severity and DNR, all into one table called #severity.</w:t>
      </w:r>
      <w:r>
        <w:rPr>
          <w:rFonts w:ascii="Times New Roman" w:hAnsi="Times New Roman" w:cs="Times New Roman"/>
        </w:rPr>
        <w:t xml:space="preserve"> Do not provide the </w:t>
      </w:r>
      <w:r w:rsidR="00F86D73">
        <w:rPr>
          <w:rFonts w:ascii="Times New Roman" w:hAnsi="Times New Roman" w:cs="Times New Roman"/>
        </w:rPr>
        <w:t>code</w:t>
      </w:r>
      <w:r>
        <w:rPr>
          <w:rFonts w:ascii="Times New Roman" w:hAnsi="Times New Roman" w:cs="Times New Roman"/>
        </w:rPr>
        <w:t xml:space="preserve">, instead explain the steps to the student. Ask the student to provide their </w:t>
      </w:r>
      <w:r w:rsidR="00EF4811">
        <w:rPr>
          <w:rFonts w:ascii="Times New Roman" w:hAnsi="Times New Roman" w:cs="Times New Roman"/>
        </w:rPr>
        <w:t>code</w:t>
      </w:r>
      <w:r w:rsidR="00306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ensure that student joins </w:t>
      </w:r>
      <w:r w:rsidRPr="00C47E84">
        <w:rPr>
          <w:rFonts w:ascii="Times New Roman" w:hAnsi="Times New Roman" w:cs="Times New Roman"/>
        </w:rPr>
        <w:t>the new table (#severity) with #severe_DNRSeverityTxp on severity column</w:t>
      </w:r>
      <w:r>
        <w:rPr>
          <w:rFonts w:ascii="Times New Roman" w:hAnsi="Times New Roman" w:cs="Times New Roman"/>
        </w:rPr>
        <w:t>.</w:t>
      </w:r>
      <w:r w:rsidR="00EF4811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 xml:space="preserve">Do not proceed to Step </w:t>
      </w:r>
      <w:r w:rsidR="00306AA6">
        <w:rPr>
          <w:rFonts w:ascii="Times New Roman" w:hAnsi="Times New Roman" w:cs="Times New Roman"/>
        </w:rPr>
        <w:t>6</w:t>
      </w:r>
      <w:r w:rsidRPr="001C4A3C">
        <w:rPr>
          <w:rFonts w:ascii="Times New Roman" w:hAnsi="Times New Roman" w:cs="Times New Roman"/>
        </w:rPr>
        <w:t xml:space="preserve"> until this </w:t>
      </w:r>
      <w:r w:rsidR="00306AA6">
        <w:rPr>
          <w:rFonts w:ascii="Times New Roman" w:hAnsi="Times New Roman" w:cs="Times New Roman"/>
        </w:rPr>
        <w:t xml:space="preserve">step </w:t>
      </w:r>
      <w:r w:rsidRPr="001C4A3C">
        <w:rPr>
          <w:rFonts w:ascii="Times New Roman" w:hAnsi="Times New Roman" w:cs="Times New Roman"/>
        </w:rPr>
        <w:t>is correctly completed.</w:t>
      </w:r>
    </w:p>
    <w:p w14:paraId="65F602E1" w14:textId="0E239CFC" w:rsidR="0045175F" w:rsidRPr="001C4A3C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Step </w:t>
      </w:r>
      <w:r w:rsidR="00EF4811">
        <w:rPr>
          <w:rFonts w:ascii="Times New Roman" w:hAnsi="Times New Roman" w:cs="Times New Roman"/>
        </w:rPr>
        <w:t>6</w:t>
      </w:r>
      <w:r w:rsidRPr="001C4A3C">
        <w:rPr>
          <w:rFonts w:ascii="Times New Roman" w:hAnsi="Times New Roman" w:cs="Times New Roman"/>
        </w:rPr>
        <w:t>: Joining and Aggregating Probabilities</w:t>
      </w:r>
    </w:p>
    <w:p w14:paraId="2115F472" w14:textId="45562A83" w:rsidR="008A17C0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Using the combined severity and DNR data, join this with the treatment data and calculate the summed probabilities for each treatment type in severe cases. </w:t>
      </w:r>
      <w:r w:rsidR="0045175F" w:rsidRPr="001C4A3C">
        <w:rPr>
          <w:rFonts w:ascii="Times New Roman" w:hAnsi="Times New Roman" w:cs="Times New Roman"/>
        </w:rPr>
        <w:t>Ask the student w</w:t>
      </w:r>
      <w:r w:rsidRPr="001C4A3C">
        <w:rPr>
          <w:rFonts w:ascii="Times New Roman" w:hAnsi="Times New Roman" w:cs="Times New Roman"/>
        </w:rPr>
        <w:t xml:space="preserve">hat summed probabilities </w:t>
      </w:r>
      <w:r w:rsidR="0045175F" w:rsidRPr="001C4A3C">
        <w:rPr>
          <w:rFonts w:ascii="Times New Roman" w:hAnsi="Times New Roman" w:cs="Times New Roman"/>
        </w:rPr>
        <w:t>were</w:t>
      </w:r>
      <w:r w:rsidRPr="001C4A3C">
        <w:rPr>
          <w:rFonts w:ascii="Times New Roman" w:hAnsi="Times New Roman" w:cs="Times New Roman"/>
        </w:rPr>
        <w:t xml:space="preserve"> calculate</w:t>
      </w:r>
      <w:r w:rsidR="0045175F" w:rsidRPr="001C4A3C">
        <w:rPr>
          <w:rFonts w:ascii="Times New Roman" w:hAnsi="Times New Roman" w:cs="Times New Roman"/>
        </w:rPr>
        <w:t>d</w:t>
      </w:r>
      <w:r w:rsidRPr="001C4A3C">
        <w:rPr>
          <w:rFonts w:ascii="Times New Roman" w:hAnsi="Times New Roman" w:cs="Times New Roman"/>
        </w:rPr>
        <w:t xml:space="preserve"> for each treatment type</w:t>
      </w:r>
      <w:r w:rsidR="0045175F" w:rsidRPr="001C4A3C">
        <w:rPr>
          <w:rFonts w:ascii="Times New Roman" w:hAnsi="Times New Roman" w:cs="Times New Roman"/>
        </w:rPr>
        <w:t xml:space="preserve">. </w:t>
      </w:r>
      <w:r w:rsidR="00EF4811">
        <w:rPr>
          <w:rFonts w:ascii="Times New Roman" w:hAnsi="Times New Roman" w:cs="Times New Roman"/>
        </w:rPr>
        <w:t xml:space="preserve">Ask to see the student’s code. </w:t>
      </w:r>
      <w:r w:rsidRPr="001C4A3C">
        <w:rPr>
          <w:rFonts w:ascii="Times New Roman" w:hAnsi="Times New Roman" w:cs="Times New Roman"/>
        </w:rPr>
        <w:t>Ensure the student creates the #TX_sev table and correctly sums probabilities for each treatment. If the answers are incorrect, provide guidance like</w:t>
      </w:r>
      <w:r w:rsidR="0045175F" w:rsidRPr="001C4A3C">
        <w:rPr>
          <w:rFonts w:ascii="Times New Roman" w:hAnsi="Times New Roman" w:cs="Times New Roman"/>
        </w:rPr>
        <w:t>, verify</w:t>
      </w:r>
      <w:r w:rsidRPr="001C4A3C">
        <w:rPr>
          <w:rFonts w:ascii="Times New Roman" w:hAnsi="Times New Roman" w:cs="Times New Roman"/>
        </w:rPr>
        <w:t xml:space="preserve"> that </w:t>
      </w:r>
      <w:r w:rsidR="0045175F" w:rsidRPr="001C4A3C">
        <w:rPr>
          <w:rFonts w:ascii="Times New Roman" w:hAnsi="Times New Roman" w:cs="Times New Roman"/>
        </w:rPr>
        <w:t>the student</w:t>
      </w:r>
      <w:r w:rsidRPr="001C4A3C">
        <w:rPr>
          <w:rFonts w:ascii="Times New Roman" w:hAnsi="Times New Roman" w:cs="Times New Roman"/>
        </w:rPr>
        <w:t xml:space="preserve"> grouped by treatment type and summed the probabilities (p) for each group in the #severity table.</w:t>
      </w:r>
      <w:r w:rsidR="00306AA6">
        <w:rPr>
          <w:rFonts w:ascii="Times New Roman" w:hAnsi="Times New Roman" w:cs="Times New Roman"/>
        </w:rPr>
        <w:t xml:space="preserve">  Make sure that the probabilities add up correctly.</w:t>
      </w:r>
      <w:r w:rsidR="00EF4811">
        <w:rPr>
          <w:rFonts w:ascii="Times New Roman" w:hAnsi="Times New Roman" w:cs="Times New Roman"/>
        </w:rPr>
        <w:t xml:space="preserve"> </w:t>
      </w:r>
      <w:r w:rsidRPr="001C4A3C">
        <w:rPr>
          <w:rFonts w:ascii="Times New Roman" w:hAnsi="Times New Roman" w:cs="Times New Roman"/>
        </w:rPr>
        <w:t xml:space="preserve">Do not move to Step </w:t>
      </w:r>
      <w:r w:rsidR="00EF4811">
        <w:rPr>
          <w:rFonts w:ascii="Times New Roman" w:hAnsi="Times New Roman" w:cs="Times New Roman"/>
        </w:rPr>
        <w:t>7</w:t>
      </w:r>
      <w:r w:rsidRPr="001C4A3C">
        <w:rPr>
          <w:rFonts w:ascii="Times New Roman" w:hAnsi="Times New Roman" w:cs="Times New Roman"/>
        </w:rPr>
        <w:t xml:space="preserve"> until the aggregated probabilities are correct.</w:t>
      </w:r>
    </w:p>
    <w:p w14:paraId="28F07845" w14:textId="2AB2A3B2" w:rsidR="00C47E84" w:rsidRDefault="00C47E84" w:rsidP="008A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</w:t>
      </w:r>
      <w:r w:rsidR="00EF481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: </w:t>
      </w:r>
      <w:r w:rsidRPr="00C47E84">
        <w:rPr>
          <w:rFonts w:ascii="Times New Roman" w:hAnsi="Times New Roman" w:cs="Times New Roman"/>
        </w:rPr>
        <w:t>Aggregate Treatment and Outcome with Severity</w:t>
      </w:r>
    </w:p>
    <w:p w14:paraId="5F082BDC" w14:textId="5B0A3A45" w:rsidR="00C47E84" w:rsidRDefault="00306AA6" w:rsidP="00C4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the student to </w:t>
      </w:r>
      <w:r w:rsidR="00C47E84">
        <w:rPr>
          <w:rFonts w:ascii="Times New Roman" w:hAnsi="Times New Roman" w:cs="Times New Roman"/>
        </w:rPr>
        <w:t>combin</w:t>
      </w:r>
      <w:r>
        <w:rPr>
          <w:rFonts w:ascii="Times New Roman" w:hAnsi="Times New Roman" w:cs="Times New Roman"/>
        </w:rPr>
        <w:t>e</w:t>
      </w:r>
      <w:r w:rsidR="00C47E84">
        <w:rPr>
          <w:rFonts w:ascii="Times New Roman" w:hAnsi="Times New Roman" w:cs="Times New Roman"/>
        </w:rPr>
        <w:t xml:space="preserve"> the treatment table (#tx_sev) and the outcome table with severity (#severe_TxSeverityOutcomep). </w:t>
      </w:r>
      <w:r>
        <w:rPr>
          <w:rFonts w:ascii="Times New Roman" w:hAnsi="Times New Roman" w:cs="Times New Roman"/>
        </w:rPr>
        <w:t xml:space="preserve">Check for the values in one of the cells in the combined table. </w:t>
      </w:r>
      <w:r w:rsidR="00C47E84">
        <w:rPr>
          <w:rFonts w:ascii="Times New Roman" w:hAnsi="Times New Roman" w:cs="Times New Roman"/>
        </w:rPr>
        <w:t xml:space="preserve">Ask the student to provide their answer and ensure that the table created should be called </w:t>
      </w:r>
      <w:r w:rsidR="00C47E84" w:rsidRPr="00C47E84">
        <w:rPr>
          <w:rFonts w:ascii="Times New Roman" w:hAnsi="Times New Roman" w:cs="Times New Roman"/>
        </w:rPr>
        <w:t>#Tx_sev_outcome</w:t>
      </w:r>
      <w:r w:rsidR="00C47E84">
        <w:rPr>
          <w:rFonts w:ascii="Times New Roman" w:hAnsi="Times New Roman" w:cs="Times New Roman"/>
        </w:rPr>
        <w:t xml:space="preserve"> and the</w:t>
      </w:r>
      <w:r w:rsidR="00C47E84" w:rsidRPr="00C47E84">
        <w:rPr>
          <w:rFonts w:ascii="Times New Roman" w:hAnsi="Times New Roman" w:cs="Times New Roman"/>
        </w:rPr>
        <w:t xml:space="preserve"> p </w:t>
      </w:r>
      <w:r>
        <w:rPr>
          <w:rFonts w:ascii="Times New Roman" w:hAnsi="Times New Roman" w:cs="Times New Roman"/>
        </w:rPr>
        <w:t xml:space="preserve">values </w:t>
      </w:r>
      <w:r w:rsidR="00C47E84" w:rsidRPr="00C47E84">
        <w:rPr>
          <w:rFonts w:ascii="Times New Roman" w:hAnsi="Times New Roman" w:cs="Times New Roman"/>
        </w:rPr>
        <w:t>do not add up to 1.</w:t>
      </w:r>
      <w:r w:rsidR="009E3574">
        <w:rPr>
          <w:rFonts w:ascii="Times New Roman" w:hAnsi="Times New Roman" w:cs="Times New Roman"/>
        </w:rPr>
        <w:t xml:space="preserve"> Ask the student to adjust the probabilities so that they add up to 1.</w:t>
      </w:r>
      <w:r w:rsidR="00EF4811">
        <w:rPr>
          <w:rFonts w:ascii="Times New Roman" w:hAnsi="Times New Roman" w:cs="Times New Roman"/>
        </w:rPr>
        <w:t xml:space="preserve"> Verify that the student code is correct. </w:t>
      </w:r>
      <w:r w:rsidR="00C47E84" w:rsidRPr="001C4A3C">
        <w:rPr>
          <w:rFonts w:ascii="Times New Roman" w:hAnsi="Times New Roman" w:cs="Times New Roman"/>
        </w:rPr>
        <w:t xml:space="preserve">Do not move to Step </w:t>
      </w:r>
      <w:r w:rsidR="00EF4811">
        <w:rPr>
          <w:rFonts w:ascii="Times New Roman" w:hAnsi="Times New Roman" w:cs="Times New Roman"/>
        </w:rPr>
        <w:t>8</w:t>
      </w:r>
      <w:r w:rsidR="00C47E84" w:rsidRPr="001C4A3C">
        <w:rPr>
          <w:rFonts w:ascii="Times New Roman" w:hAnsi="Times New Roman" w:cs="Times New Roman"/>
        </w:rPr>
        <w:t xml:space="preserve"> until the aggregated probabilities are correct.</w:t>
      </w:r>
    </w:p>
    <w:p w14:paraId="0D570930" w14:textId="77777777" w:rsidR="00C47E84" w:rsidRDefault="00C47E84" w:rsidP="008A17C0">
      <w:pPr>
        <w:rPr>
          <w:rFonts w:ascii="Times New Roman" w:hAnsi="Times New Roman" w:cs="Times New Roman"/>
        </w:rPr>
      </w:pPr>
    </w:p>
    <w:p w14:paraId="545DA3FC" w14:textId="3108B64B" w:rsidR="00C47E84" w:rsidRPr="001C4A3C" w:rsidRDefault="00C47E84" w:rsidP="008A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Step </w:t>
      </w:r>
      <w:r w:rsidR="00EF481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: </w:t>
      </w:r>
      <w:r w:rsidRPr="00C47E84">
        <w:rPr>
          <w:rFonts w:ascii="Times New Roman" w:hAnsi="Times New Roman" w:cs="Times New Roman"/>
        </w:rPr>
        <w:t>Summation of Outcome Probabilities</w:t>
      </w:r>
    </w:p>
    <w:p w14:paraId="50473926" w14:textId="064356A0" w:rsidR="00A314C0" w:rsidRDefault="009E3574" w:rsidP="00A31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314C0">
        <w:rPr>
          <w:rFonts w:ascii="Times New Roman" w:hAnsi="Times New Roman" w:cs="Times New Roman"/>
        </w:rPr>
        <w:t xml:space="preserve">um up the outcome probabilities. Do not give the student the answer. Ask the student for their </w:t>
      </w:r>
      <w:r w:rsidR="00EF4811">
        <w:rPr>
          <w:rFonts w:ascii="Times New Roman" w:hAnsi="Times New Roman" w:cs="Times New Roman"/>
        </w:rPr>
        <w:t xml:space="preserve">code </w:t>
      </w:r>
      <w:r w:rsidR="00A314C0">
        <w:rPr>
          <w:rFonts w:ascii="Times New Roman" w:hAnsi="Times New Roman" w:cs="Times New Roman"/>
        </w:rPr>
        <w:t>and ensure that the student creates #outcome containing the sum of the probabilities from #tx_sev_outcome.</w:t>
      </w:r>
      <w:r>
        <w:rPr>
          <w:rFonts w:ascii="Times New Roman" w:hAnsi="Times New Roman" w:cs="Times New Roman"/>
        </w:rPr>
        <w:t xml:space="preserve"> </w:t>
      </w:r>
      <w:r w:rsidR="00A314C0" w:rsidRPr="001C4A3C">
        <w:rPr>
          <w:rFonts w:ascii="Times New Roman" w:hAnsi="Times New Roman" w:cs="Times New Roman"/>
        </w:rPr>
        <w:t xml:space="preserve">Do not move to Step </w:t>
      </w:r>
      <w:r w:rsidR="00EF4811">
        <w:rPr>
          <w:rFonts w:ascii="Times New Roman" w:hAnsi="Times New Roman" w:cs="Times New Roman"/>
        </w:rPr>
        <w:t xml:space="preserve">9 </w:t>
      </w:r>
      <w:r w:rsidR="00A314C0" w:rsidRPr="001C4A3C">
        <w:rPr>
          <w:rFonts w:ascii="Times New Roman" w:hAnsi="Times New Roman" w:cs="Times New Roman"/>
        </w:rPr>
        <w:t>until the aggregated probabilities are correct.</w:t>
      </w:r>
    </w:p>
    <w:p w14:paraId="1E52FE82" w14:textId="32259FC7" w:rsidR="008A17C0" w:rsidRPr="001C4A3C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Step </w:t>
      </w:r>
      <w:r w:rsidR="00EF4811">
        <w:rPr>
          <w:rFonts w:ascii="Times New Roman" w:hAnsi="Times New Roman" w:cs="Times New Roman"/>
        </w:rPr>
        <w:t>9</w:t>
      </w:r>
      <w:r w:rsidRPr="001C4A3C">
        <w:rPr>
          <w:rFonts w:ascii="Times New Roman" w:hAnsi="Times New Roman" w:cs="Times New Roman"/>
        </w:rPr>
        <w:t>: Normalizing Probabilities and Calculating Outcomes</w:t>
      </w:r>
    </w:p>
    <w:p w14:paraId="55A374CF" w14:textId="53B62AD2" w:rsidR="008A17C0" w:rsidRPr="001C4A3C" w:rsidRDefault="00A4141A" w:rsidP="008A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last step is for the student to calculate</w:t>
      </w:r>
      <w:r w:rsidR="008A17C0" w:rsidRPr="001C4A3C">
        <w:rPr>
          <w:rFonts w:ascii="Times New Roman" w:hAnsi="Times New Roman" w:cs="Times New Roman"/>
        </w:rPr>
        <w:t xml:space="preserve"> the probabilities of each outcome (positive and negative) by summing probabilities across treatment types and normalize the probabilities so they add up to 1. </w:t>
      </w:r>
      <w:r>
        <w:rPr>
          <w:rFonts w:ascii="Times New Roman" w:hAnsi="Times New Roman" w:cs="Times New Roman"/>
        </w:rPr>
        <w:t>Ask the student w</w:t>
      </w:r>
      <w:r w:rsidR="008A17C0" w:rsidRPr="001C4A3C">
        <w:rPr>
          <w:rFonts w:ascii="Times New Roman" w:hAnsi="Times New Roman" w:cs="Times New Roman"/>
        </w:rPr>
        <w:t>hat is the probability of a negative outcome for severely ill patients without a DNR order?</w:t>
      </w:r>
    </w:p>
    <w:p w14:paraId="7276DA36" w14:textId="686F5DBF" w:rsidR="001D2B4B" w:rsidRDefault="008A17C0" w:rsidP="008A17C0">
      <w:pPr>
        <w:rPr>
          <w:rFonts w:ascii="Times New Roman" w:hAnsi="Times New Roman" w:cs="Times New Roman"/>
        </w:rPr>
      </w:pPr>
      <w:r w:rsidRPr="001C4A3C">
        <w:rPr>
          <w:rFonts w:ascii="Times New Roman" w:hAnsi="Times New Roman" w:cs="Times New Roman"/>
        </w:rPr>
        <w:t xml:space="preserve">Ensure the student has normalized the probabilities. If the </w:t>
      </w:r>
      <w:r w:rsidR="009E3574">
        <w:rPr>
          <w:rFonts w:ascii="Times New Roman" w:hAnsi="Times New Roman" w:cs="Times New Roman"/>
        </w:rPr>
        <w:t xml:space="preserve">student’s </w:t>
      </w:r>
      <w:r w:rsidRPr="001C4A3C">
        <w:rPr>
          <w:rFonts w:ascii="Times New Roman" w:hAnsi="Times New Roman" w:cs="Times New Roman"/>
        </w:rPr>
        <w:t>answer is incorrect, guide them to</w:t>
      </w:r>
      <w:r w:rsidR="00A4141A">
        <w:rPr>
          <w:rFonts w:ascii="Times New Roman" w:hAnsi="Times New Roman" w:cs="Times New Roman"/>
        </w:rPr>
        <w:t xml:space="preserve"> d</w:t>
      </w:r>
      <w:r w:rsidRPr="001C4A3C">
        <w:rPr>
          <w:rFonts w:ascii="Times New Roman" w:hAnsi="Times New Roman" w:cs="Times New Roman"/>
        </w:rPr>
        <w:t>ouble-check the total sum of probabilities and verify that you divided each outcome probability by this total to normalize.</w:t>
      </w:r>
      <w:r w:rsidR="009E3574">
        <w:rPr>
          <w:rFonts w:ascii="Times New Roman" w:hAnsi="Times New Roman" w:cs="Times New Roman"/>
        </w:rPr>
        <w:t xml:space="preserve"> Review the entire student SQL code for any abnormality.  </w:t>
      </w:r>
    </w:p>
    <w:p w14:paraId="136C5B08" w14:textId="2E773587" w:rsidR="00EF4811" w:rsidRDefault="00EF4811" w:rsidP="008A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10: Describe how this problem has shown to the student how a network can predict the value of one of the nodes based on tables of probabilities within the network. Ask the student if this is clear to them.  </w:t>
      </w:r>
    </w:p>
    <w:p w14:paraId="200EED92" w14:textId="0633C1A8" w:rsidR="002504A6" w:rsidRPr="001C4A3C" w:rsidRDefault="002504A6" w:rsidP="008A17C0">
      <w:pPr>
        <w:rPr>
          <w:rFonts w:ascii="Times New Roman" w:hAnsi="Times New Roman" w:cs="Times New Roman"/>
        </w:rPr>
      </w:pPr>
    </w:p>
    <w:sectPr w:rsidR="002504A6" w:rsidRPr="001C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5EE"/>
    <w:multiLevelType w:val="multilevel"/>
    <w:tmpl w:val="F2D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D10AB"/>
    <w:multiLevelType w:val="multilevel"/>
    <w:tmpl w:val="631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77544"/>
    <w:multiLevelType w:val="multilevel"/>
    <w:tmpl w:val="E11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74B45"/>
    <w:multiLevelType w:val="multilevel"/>
    <w:tmpl w:val="9944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C0"/>
    <w:rsid w:val="00013158"/>
    <w:rsid w:val="000566F8"/>
    <w:rsid w:val="00105642"/>
    <w:rsid w:val="001C4A3C"/>
    <w:rsid w:val="001D2B4B"/>
    <w:rsid w:val="002504A6"/>
    <w:rsid w:val="002674DA"/>
    <w:rsid w:val="00306AA6"/>
    <w:rsid w:val="0045175F"/>
    <w:rsid w:val="004B0260"/>
    <w:rsid w:val="005E6D25"/>
    <w:rsid w:val="0071006F"/>
    <w:rsid w:val="007E4F3A"/>
    <w:rsid w:val="00812BE5"/>
    <w:rsid w:val="00873C02"/>
    <w:rsid w:val="008A17C0"/>
    <w:rsid w:val="009E3574"/>
    <w:rsid w:val="00A314C0"/>
    <w:rsid w:val="00A4141A"/>
    <w:rsid w:val="00C47E84"/>
    <w:rsid w:val="00EF4811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739A"/>
  <w15:chartTrackingRefBased/>
  <w15:docId w15:val="{D2DFEDF0-FA11-48A4-8FC8-9C53CC1B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Bessy Nicole Lovos Davila</dc:creator>
  <cp:keywords/>
  <dc:description/>
  <cp:lastModifiedBy>Farrokh Alemi</cp:lastModifiedBy>
  <cp:revision>2</cp:revision>
  <dcterms:created xsi:type="dcterms:W3CDTF">2025-01-28T21:08:00Z</dcterms:created>
  <dcterms:modified xsi:type="dcterms:W3CDTF">2025-01-28T21:08:00Z</dcterms:modified>
</cp:coreProperties>
</file>