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B6AC" w14:textId="19CD2EEA" w:rsidR="00173F77" w:rsidRDefault="00EF3A0A">
      <w:r>
        <w:t>Lambda Assumptions</w:t>
      </w:r>
    </w:p>
    <w:p w14:paraId="580CA6BD" w14:textId="786590C0" w:rsidR="00EF3A0A" w:rsidRDefault="00EF3A0A"/>
    <w:p w14:paraId="6B6F0BC2" w14:textId="0F67FB7D" w:rsidR="00EF3A0A" w:rsidRDefault="00EF3A0A" w:rsidP="00EF3A0A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two images show two networks derived at different levels of Lambda, one at "lambda.min" and another at "lambda.1se". The </w:t>
      </w:r>
      <w:r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 xml:space="preserve">network shows that citalopram has an impact on remission.  The </w:t>
      </w:r>
      <w:r>
        <w:rPr>
          <w:rFonts w:ascii="Arial" w:hAnsi="Arial" w:cs="Arial"/>
        </w:rPr>
        <w:t xml:space="preserve">second </w:t>
      </w:r>
      <w:r>
        <w:rPr>
          <w:rFonts w:ascii="Arial" w:hAnsi="Arial" w:cs="Arial"/>
        </w:rPr>
        <w:t xml:space="preserve">network shows that it does not, </w:t>
      </w:r>
      <w:r>
        <w:rPr>
          <w:rFonts w:ascii="Arial" w:hAnsi="Arial" w:cs="Arial"/>
        </w:rPr>
        <w:t>i.e.,</w:t>
      </w:r>
      <w:r>
        <w:rPr>
          <w:rFonts w:ascii="Arial" w:hAnsi="Arial" w:cs="Arial"/>
        </w:rPr>
        <w:t xml:space="preserve"> there is no direct line connecting citalopram to remission.</w:t>
      </w:r>
    </w:p>
    <w:p w14:paraId="22D44AE2" w14:textId="4549869C" w:rsidR="00EF3A0A" w:rsidRDefault="00EF3A0A" w:rsidP="00EF3A0A">
      <w:pPr>
        <w:ind w:left="0" w:firstLine="0"/>
        <w:rPr>
          <w:rFonts w:ascii="Arial" w:hAnsi="Arial" w:cs="Arial"/>
        </w:rPr>
      </w:pPr>
    </w:p>
    <w:p w14:paraId="30BDE597" w14:textId="745AA91D" w:rsidR="00EF3A0A" w:rsidRDefault="00EF3A0A" w:rsidP="00EF3A0A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7C5CD7" wp14:editId="470A1ECA">
            <wp:extent cx="5387340" cy="4975860"/>
            <wp:effectExtent l="0" t="0" r="3810" b="0"/>
            <wp:docPr id="1" name="Picture 1" descr="Citalopram re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alopram remis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C681" w14:textId="13DEAF2D" w:rsidR="00EF3A0A" w:rsidRDefault="00EF3A0A" w:rsidP="00EF3A0A">
      <w:pPr>
        <w:ind w:left="0" w:firstLine="0"/>
        <w:rPr>
          <w:rFonts w:ascii="Arial" w:hAnsi="Arial" w:cs="Arial"/>
        </w:rPr>
      </w:pPr>
    </w:p>
    <w:p w14:paraId="60F2FD07" w14:textId="1648A749" w:rsidR="00EF3A0A" w:rsidRDefault="00EF3A0A" w:rsidP="00EF3A0A">
      <w:pPr>
        <w:ind w:left="0" w:firstLine="0"/>
        <w:rPr>
          <w:rFonts w:ascii="Arial" w:hAnsi="Arial" w:cs="Arial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7907A26" wp14:editId="24E59317">
            <wp:extent cx="5402580" cy="3992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6DF0" w14:textId="7C5459D7" w:rsidR="00EF3A0A" w:rsidRDefault="00EF3A0A" w:rsidP="00EF3A0A">
      <w:pPr>
        <w:ind w:left="0" w:firstLine="0"/>
        <w:rPr>
          <w:rFonts w:ascii="Arial" w:hAnsi="Arial" w:cs="Arial"/>
        </w:rPr>
      </w:pPr>
    </w:p>
    <w:p w14:paraId="4B077C26" w14:textId="77777777" w:rsidR="00EF3A0A" w:rsidRDefault="00EF3A0A" w:rsidP="00EF3A0A">
      <w:pPr>
        <w:ind w:left="0" w:firstLine="0"/>
      </w:pPr>
    </w:p>
    <w:sectPr w:rsidR="00EF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0A"/>
    <w:rsid w:val="00173F77"/>
    <w:rsid w:val="0021419C"/>
    <w:rsid w:val="00E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2ACD"/>
  <w15:chartTrackingRefBased/>
  <w15:docId w15:val="{9165B17E-1EED-4B6C-A375-84015CBD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Company>George Mason University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2023-02-25T16:35:00Z</dcterms:created>
  <dcterms:modified xsi:type="dcterms:W3CDTF">2023-02-25T16:39:00Z</dcterms:modified>
</cp:coreProperties>
</file>