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C72F" w14:textId="711A7FF2" w:rsidR="00CB53ED" w:rsidRPr="00196FD1" w:rsidRDefault="004E409A" w:rsidP="00196FD1">
      <w:pPr>
        <w:ind w:firstLine="0"/>
        <w:jc w:val="center"/>
        <w:rPr>
          <w:rFonts w:cstheme="minorHAnsi"/>
          <w:b/>
          <w:bCs/>
          <w:sz w:val="20"/>
          <w:szCs w:val="20"/>
        </w:rPr>
      </w:pPr>
      <w:r w:rsidRPr="00196FD1">
        <w:rPr>
          <w:rFonts w:cstheme="minorHAnsi"/>
          <w:b/>
          <w:bCs/>
          <w:sz w:val="20"/>
          <w:szCs w:val="20"/>
        </w:rPr>
        <w:t>Intelligent Tutor</w:t>
      </w:r>
      <w:r w:rsidR="006D2788" w:rsidRPr="00196FD1">
        <w:rPr>
          <w:rFonts w:cstheme="minorHAnsi"/>
          <w:b/>
          <w:bCs/>
          <w:sz w:val="20"/>
          <w:szCs w:val="20"/>
        </w:rPr>
        <w:t xml:space="preserve"> for Assignment 1</w:t>
      </w:r>
      <w:r w:rsidR="00196FD1">
        <w:rPr>
          <w:rFonts w:cstheme="minorHAnsi"/>
          <w:b/>
          <w:bCs/>
          <w:sz w:val="20"/>
          <w:szCs w:val="20"/>
        </w:rPr>
        <w:t xml:space="preserve"> Preliminary Section</w:t>
      </w:r>
    </w:p>
    <w:p w14:paraId="6AB8577D" w14:textId="3D0156C3" w:rsidR="004E409A" w:rsidRPr="00196FD1" w:rsidRDefault="004E409A">
      <w:pPr>
        <w:rPr>
          <w:rFonts w:cstheme="minorHAnsi"/>
          <w:sz w:val="20"/>
          <w:szCs w:val="20"/>
        </w:rPr>
      </w:pPr>
    </w:p>
    <w:p w14:paraId="776A5672" w14:textId="165CBE67" w:rsidR="004E409A" w:rsidRPr="00196FD1" w:rsidRDefault="004E409A">
      <w:pPr>
        <w:rPr>
          <w:rFonts w:cstheme="minorHAnsi"/>
          <w:sz w:val="20"/>
          <w:szCs w:val="20"/>
        </w:rPr>
      </w:pPr>
      <w:r w:rsidRPr="00196FD1">
        <w:rPr>
          <w:rFonts w:cstheme="minorHAnsi"/>
          <w:sz w:val="20"/>
          <w:szCs w:val="20"/>
        </w:rPr>
        <w:t>You are a statistical instructor.  Examine students attempt to solve the following problem and guide them after each step</w:t>
      </w:r>
      <w:r w:rsidR="00400E61" w:rsidRPr="00196FD1">
        <w:rPr>
          <w:rFonts w:cstheme="minorHAnsi"/>
          <w:sz w:val="20"/>
          <w:szCs w:val="20"/>
        </w:rPr>
        <w:t>.  Do not guide them through all the steps but wait for them to finish a step and then guide them through the next step.  Here is the description of the problem student has to solve</w:t>
      </w:r>
      <w:r w:rsidRPr="00196FD1">
        <w:rPr>
          <w:rFonts w:cstheme="minorHAnsi"/>
          <w:sz w:val="20"/>
          <w:szCs w:val="20"/>
        </w:rPr>
        <w:t>:</w:t>
      </w:r>
    </w:p>
    <w:p w14:paraId="0489A4CE" w14:textId="2F841A06" w:rsidR="004E409A" w:rsidRPr="00196FD1" w:rsidRDefault="004E409A">
      <w:pPr>
        <w:rPr>
          <w:rFonts w:cstheme="minorHAnsi"/>
          <w:sz w:val="20"/>
          <w:szCs w:val="20"/>
        </w:rPr>
      </w:pPr>
    </w:p>
    <w:p w14:paraId="06C9A566" w14:textId="6E89AB99" w:rsidR="004E409A" w:rsidRPr="00196FD1" w:rsidRDefault="004E409A" w:rsidP="004E409A">
      <w:pPr>
        <w:ind w:left="432" w:firstLine="0"/>
        <w:rPr>
          <w:rFonts w:cstheme="minorHAnsi"/>
          <w:sz w:val="20"/>
          <w:szCs w:val="20"/>
        </w:rPr>
      </w:pPr>
      <w:r w:rsidRPr="00196FD1">
        <w:rPr>
          <w:rFonts w:cstheme="minorHAnsi"/>
          <w:sz w:val="20"/>
          <w:szCs w:val="20"/>
        </w:rPr>
        <w:t xml:space="preserve">An AI system provided advice on antidepressants based on patient's medical history. The advice was provided to 700 clinicians at point of care, 350 chose to follow the advice. Table below shows the number of patients of the clinicians recovering from depression. </w:t>
      </w:r>
    </w:p>
    <w:p w14:paraId="32890AFD" w14:textId="4E774FDF" w:rsidR="00C369D9" w:rsidRPr="00196FD1" w:rsidRDefault="00C369D9" w:rsidP="004E409A">
      <w:pPr>
        <w:ind w:left="432" w:firstLine="0"/>
        <w:rPr>
          <w:rFonts w:cstheme="minorHAnsi"/>
          <w:sz w:val="20"/>
          <w:szCs w:val="20"/>
        </w:rPr>
      </w:pPr>
    </w:p>
    <w:tbl>
      <w:tblPr>
        <w:tblStyle w:val="TableGrid"/>
        <w:tblW w:w="0" w:type="auto"/>
        <w:tblInd w:w="432" w:type="dxa"/>
        <w:tblLook w:val="04A0" w:firstRow="1" w:lastRow="0" w:firstColumn="1" w:lastColumn="0" w:noHBand="0" w:noVBand="1"/>
      </w:tblPr>
      <w:tblGrid>
        <w:gridCol w:w="2970"/>
        <w:gridCol w:w="2975"/>
        <w:gridCol w:w="2973"/>
      </w:tblGrid>
      <w:tr w:rsidR="00C369D9" w:rsidRPr="00196FD1" w14:paraId="4867A08C" w14:textId="77777777" w:rsidTr="00C369D9">
        <w:tc>
          <w:tcPr>
            <w:tcW w:w="3116" w:type="dxa"/>
          </w:tcPr>
          <w:p w14:paraId="2B99ADC8" w14:textId="77777777" w:rsidR="00C369D9" w:rsidRPr="00196FD1" w:rsidRDefault="00C369D9" w:rsidP="004E409A">
            <w:pPr>
              <w:ind w:firstLine="0"/>
              <w:rPr>
                <w:rFonts w:cstheme="minorHAnsi"/>
                <w:sz w:val="20"/>
                <w:szCs w:val="20"/>
              </w:rPr>
            </w:pPr>
          </w:p>
        </w:tc>
        <w:tc>
          <w:tcPr>
            <w:tcW w:w="3117" w:type="dxa"/>
          </w:tcPr>
          <w:p w14:paraId="41AC96F7" w14:textId="63B2698A" w:rsidR="00C369D9" w:rsidRPr="00196FD1" w:rsidRDefault="00C369D9" w:rsidP="004E409A">
            <w:pPr>
              <w:ind w:firstLine="0"/>
              <w:rPr>
                <w:rFonts w:cstheme="minorHAnsi"/>
                <w:sz w:val="20"/>
                <w:szCs w:val="20"/>
              </w:rPr>
            </w:pPr>
            <w:r w:rsidRPr="00196FD1">
              <w:rPr>
                <w:rFonts w:cstheme="minorHAnsi"/>
                <w:sz w:val="20"/>
                <w:szCs w:val="20"/>
              </w:rPr>
              <w:t>Clinician followed AI’s advice</w:t>
            </w:r>
          </w:p>
        </w:tc>
        <w:tc>
          <w:tcPr>
            <w:tcW w:w="3117" w:type="dxa"/>
          </w:tcPr>
          <w:p w14:paraId="15285C3F" w14:textId="20C3F573" w:rsidR="00C369D9" w:rsidRPr="00196FD1" w:rsidRDefault="00C369D9" w:rsidP="004E409A">
            <w:pPr>
              <w:ind w:firstLine="0"/>
              <w:rPr>
                <w:rFonts w:cstheme="minorHAnsi"/>
                <w:sz w:val="20"/>
                <w:szCs w:val="20"/>
              </w:rPr>
            </w:pPr>
            <w:r w:rsidRPr="00196FD1">
              <w:rPr>
                <w:rFonts w:cstheme="minorHAnsi"/>
                <w:sz w:val="20"/>
                <w:szCs w:val="20"/>
              </w:rPr>
              <w:t>Clinician did not follow AI’s advice</w:t>
            </w:r>
          </w:p>
        </w:tc>
      </w:tr>
      <w:tr w:rsidR="00C369D9" w:rsidRPr="00196FD1" w14:paraId="71CC4D53" w14:textId="77777777" w:rsidTr="00C369D9">
        <w:tc>
          <w:tcPr>
            <w:tcW w:w="3116" w:type="dxa"/>
          </w:tcPr>
          <w:p w14:paraId="4A86F586" w14:textId="7D82E6B0" w:rsidR="00C369D9" w:rsidRPr="00196FD1" w:rsidRDefault="00C369D9" w:rsidP="004E409A">
            <w:pPr>
              <w:ind w:firstLine="0"/>
              <w:rPr>
                <w:rFonts w:cstheme="minorHAnsi"/>
                <w:sz w:val="20"/>
                <w:szCs w:val="20"/>
              </w:rPr>
            </w:pPr>
            <w:r w:rsidRPr="00196FD1">
              <w:rPr>
                <w:rFonts w:cstheme="minorHAnsi"/>
                <w:sz w:val="20"/>
                <w:szCs w:val="20"/>
              </w:rPr>
              <w:t>Male Patients</w:t>
            </w:r>
          </w:p>
        </w:tc>
        <w:tc>
          <w:tcPr>
            <w:tcW w:w="3117" w:type="dxa"/>
          </w:tcPr>
          <w:p w14:paraId="3685E747" w14:textId="20677F24" w:rsidR="00C369D9" w:rsidRPr="00196FD1" w:rsidRDefault="00C369D9" w:rsidP="004E409A">
            <w:pPr>
              <w:ind w:firstLine="0"/>
              <w:rPr>
                <w:rFonts w:cstheme="minorHAnsi"/>
                <w:sz w:val="20"/>
                <w:szCs w:val="20"/>
              </w:rPr>
            </w:pPr>
            <w:r w:rsidRPr="00196FD1">
              <w:rPr>
                <w:rFonts w:cstheme="minorHAnsi"/>
                <w:sz w:val="20"/>
                <w:szCs w:val="20"/>
              </w:rPr>
              <w:t>81 (n=87)</w:t>
            </w:r>
          </w:p>
        </w:tc>
        <w:tc>
          <w:tcPr>
            <w:tcW w:w="3117" w:type="dxa"/>
          </w:tcPr>
          <w:p w14:paraId="4A066137" w14:textId="36BCCDA2" w:rsidR="00C369D9" w:rsidRPr="00196FD1" w:rsidRDefault="00C369D9" w:rsidP="004E409A">
            <w:pPr>
              <w:ind w:firstLine="0"/>
              <w:rPr>
                <w:rFonts w:cstheme="minorHAnsi"/>
                <w:sz w:val="20"/>
                <w:szCs w:val="20"/>
              </w:rPr>
            </w:pPr>
            <w:r w:rsidRPr="00196FD1">
              <w:rPr>
                <w:rFonts w:cstheme="minorHAnsi"/>
                <w:sz w:val="20"/>
                <w:szCs w:val="20"/>
              </w:rPr>
              <w:t>234 (n=270)</w:t>
            </w:r>
          </w:p>
        </w:tc>
      </w:tr>
      <w:tr w:rsidR="00C369D9" w:rsidRPr="00196FD1" w14:paraId="373EBF07" w14:textId="77777777" w:rsidTr="00C369D9">
        <w:tc>
          <w:tcPr>
            <w:tcW w:w="3116" w:type="dxa"/>
          </w:tcPr>
          <w:p w14:paraId="45BF5AE5" w14:textId="0E630874" w:rsidR="00C369D9" w:rsidRPr="00196FD1" w:rsidRDefault="00C369D9" w:rsidP="004E409A">
            <w:pPr>
              <w:ind w:firstLine="0"/>
              <w:rPr>
                <w:rFonts w:cstheme="minorHAnsi"/>
                <w:sz w:val="20"/>
                <w:szCs w:val="20"/>
              </w:rPr>
            </w:pPr>
            <w:r w:rsidRPr="00196FD1">
              <w:rPr>
                <w:rFonts w:cstheme="minorHAnsi"/>
                <w:sz w:val="20"/>
                <w:szCs w:val="20"/>
              </w:rPr>
              <w:t>Female Patients</w:t>
            </w:r>
          </w:p>
        </w:tc>
        <w:tc>
          <w:tcPr>
            <w:tcW w:w="3117" w:type="dxa"/>
          </w:tcPr>
          <w:p w14:paraId="590ED2D7" w14:textId="1AC367B1" w:rsidR="00C369D9" w:rsidRPr="00196FD1" w:rsidRDefault="00C369D9" w:rsidP="004E409A">
            <w:pPr>
              <w:ind w:firstLine="0"/>
              <w:rPr>
                <w:rFonts w:cstheme="minorHAnsi"/>
                <w:sz w:val="20"/>
                <w:szCs w:val="20"/>
              </w:rPr>
            </w:pPr>
            <w:r w:rsidRPr="00196FD1">
              <w:rPr>
                <w:rFonts w:cstheme="minorHAnsi"/>
                <w:sz w:val="20"/>
                <w:szCs w:val="20"/>
              </w:rPr>
              <w:t>192 (n=263)</w:t>
            </w:r>
          </w:p>
        </w:tc>
        <w:tc>
          <w:tcPr>
            <w:tcW w:w="3117" w:type="dxa"/>
          </w:tcPr>
          <w:p w14:paraId="28BB5F2B" w14:textId="568B339D" w:rsidR="00C369D9" w:rsidRPr="00196FD1" w:rsidRDefault="00C369D9" w:rsidP="004E409A">
            <w:pPr>
              <w:ind w:firstLine="0"/>
              <w:rPr>
                <w:rFonts w:cstheme="minorHAnsi"/>
                <w:sz w:val="20"/>
                <w:szCs w:val="20"/>
              </w:rPr>
            </w:pPr>
            <w:r w:rsidRPr="00196FD1">
              <w:rPr>
                <w:rFonts w:cstheme="minorHAnsi"/>
                <w:sz w:val="20"/>
                <w:szCs w:val="20"/>
              </w:rPr>
              <w:t>55 (n=80)</w:t>
            </w:r>
          </w:p>
        </w:tc>
      </w:tr>
      <w:tr w:rsidR="00C369D9" w:rsidRPr="00196FD1" w14:paraId="451FE558" w14:textId="77777777" w:rsidTr="00C369D9">
        <w:tc>
          <w:tcPr>
            <w:tcW w:w="3116" w:type="dxa"/>
          </w:tcPr>
          <w:p w14:paraId="5BDDCCC8" w14:textId="44E67A70" w:rsidR="00C369D9" w:rsidRPr="00196FD1" w:rsidRDefault="00C369D9" w:rsidP="004E409A">
            <w:pPr>
              <w:ind w:firstLine="0"/>
              <w:rPr>
                <w:rFonts w:cstheme="minorHAnsi"/>
                <w:sz w:val="20"/>
                <w:szCs w:val="20"/>
              </w:rPr>
            </w:pPr>
            <w:r w:rsidRPr="00196FD1">
              <w:rPr>
                <w:rFonts w:cstheme="minorHAnsi"/>
                <w:sz w:val="20"/>
                <w:szCs w:val="20"/>
              </w:rPr>
              <w:t>All patients</w:t>
            </w:r>
          </w:p>
        </w:tc>
        <w:tc>
          <w:tcPr>
            <w:tcW w:w="3117" w:type="dxa"/>
          </w:tcPr>
          <w:p w14:paraId="6705F6E3" w14:textId="65D1BB9E" w:rsidR="00C369D9" w:rsidRPr="00196FD1" w:rsidRDefault="00C369D9" w:rsidP="004E409A">
            <w:pPr>
              <w:ind w:firstLine="0"/>
              <w:rPr>
                <w:rFonts w:cstheme="minorHAnsi"/>
                <w:sz w:val="20"/>
                <w:szCs w:val="20"/>
              </w:rPr>
            </w:pPr>
            <w:r w:rsidRPr="00196FD1">
              <w:rPr>
                <w:rFonts w:cstheme="minorHAnsi"/>
                <w:sz w:val="20"/>
                <w:szCs w:val="20"/>
              </w:rPr>
              <w:t xml:space="preserve">273 (n=350) </w:t>
            </w:r>
          </w:p>
        </w:tc>
        <w:tc>
          <w:tcPr>
            <w:tcW w:w="3117" w:type="dxa"/>
          </w:tcPr>
          <w:p w14:paraId="6ADD4152" w14:textId="3A178752" w:rsidR="00C369D9" w:rsidRPr="00196FD1" w:rsidRDefault="00C369D9" w:rsidP="004E409A">
            <w:pPr>
              <w:ind w:firstLine="0"/>
              <w:rPr>
                <w:rFonts w:cstheme="minorHAnsi"/>
                <w:sz w:val="20"/>
                <w:szCs w:val="20"/>
              </w:rPr>
            </w:pPr>
            <w:r w:rsidRPr="00196FD1">
              <w:rPr>
                <w:rFonts w:cstheme="minorHAnsi"/>
                <w:sz w:val="20"/>
                <w:szCs w:val="20"/>
              </w:rPr>
              <w:t>289 (350)</w:t>
            </w:r>
          </w:p>
        </w:tc>
      </w:tr>
    </w:tbl>
    <w:p w14:paraId="523FEE2F" w14:textId="79A1688C" w:rsidR="00C369D9" w:rsidRPr="00196FD1" w:rsidRDefault="00C369D9" w:rsidP="004E409A">
      <w:pPr>
        <w:ind w:left="432" w:firstLine="0"/>
        <w:rPr>
          <w:rFonts w:cstheme="minorHAnsi"/>
          <w:sz w:val="20"/>
          <w:szCs w:val="20"/>
        </w:rPr>
      </w:pPr>
    </w:p>
    <w:p w14:paraId="0146D2BB" w14:textId="77777777" w:rsidR="00580C6D" w:rsidRDefault="00580C6D" w:rsidP="004E409A">
      <w:pPr>
        <w:pStyle w:val="ListParagraph"/>
        <w:numPr>
          <w:ilvl w:val="0"/>
          <w:numId w:val="8"/>
        </w:numPr>
        <w:rPr>
          <w:rFonts w:cstheme="minorHAnsi"/>
          <w:sz w:val="20"/>
          <w:szCs w:val="20"/>
        </w:rPr>
      </w:pPr>
      <w:r>
        <w:rPr>
          <w:rFonts w:cstheme="minorHAnsi"/>
          <w:sz w:val="20"/>
          <w:szCs w:val="20"/>
        </w:rPr>
        <w:t>Is the system effective for men?</w:t>
      </w:r>
    </w:p>
    <w:p w14:paraId="2665E6A3" w14:textId="77777777" w:rsidR="00580C6D" w:rsidRDefault="00580C6D" w:rsidP="004E409A">
      <w:pPr>
        <w:pStyle w:val="ListParagraph"/>
        <w:numPr>
          <w:ilvl w:val="0"/>
          <w:numId w:val="8"/>
        </w:numPr>
        <w:rPr>
          <w:rFonts w:cstheme="minorHAnsi"/>
          <w:sz w:val="20"/>
          <w:szCs w:val="20"/>
        </w:rPr>
      </w:pPr>
      <w:r>
        <w:rPr>
          <w:rFonts w:cstheme="minorHAnsi"/>
          <w:sz w:val="20"/>
          <w:szCs w:val="20"/>
        </w:rPr>
        <w:t>Is the system effective for females?</w:t>
      </w:r>
    </w:p>
    <w:p w14:paraId="7BE0889A" w14:textId="7E1FD61C" w:rsidR="004E409A" w:rsidRPr="00196FD1" w:rsidRDefault="004E409A" w:rsidP="004E409A">
      <w:pPr>
        <w:pStyle w:val="ListParagraph"/>
        <w:numPr>
          <w:ilvl w:val="0"/>
          <w:numId w:val="8"/>
        </w:numPr>
        <w:rPr>
          <w:rFonts w:cstheme="minorHAnsi"/>
          <w:sz w:val="20"/>
          <w:szCs w:val="20"/>
        </w:rPr>
      </w:pPr>
      <w:r w:rsidRPr="00196FD1">
        <w:rPr>
          <w:rFonts w:cstheme="minorHAnsi"/>
          <w:sz w:val="20"/>
          <w:szCs w:val="20"/>
        </w:rPr>
        <w:t xml:space="preserve">Is the AI system effective across the population, if we do not know the gender of the person? </w:t>
      </w:r>
    </w:p>
    <w:p w14:paraId="5FB01858" w14:textId="66EC300A" w:rsidR="004E409A" w:rsidRPr="00196FD1" w:rsidRDefault="00420011" w:rsidP="00420011">
      <w:pPr>
        <w:pStyle w:val="ListParagraph"/>
        <w:numPr>
          <w:ilvl w:val="0"/>
          <w:numId w:val="8"/>
        </w:numPr>
        <w:rPr>
          <w:rFonts w:cstheme="minorHAnsi"/>
          <w:sz w:val="20"/>
          <w:szCs w:val="20"/>
        </w:rPr>
      </w:pPr>
      <w:r w:rsidRPr="00196FD1">
        <w:rPr>
          <w:rFonts w:cstheme="minorHAnsi"/>
          <w:sz w:val="20"/>
          <w:szCs w:val="20"/>
        </w:rPr>
        <w:t xml:space="preserve">Explain why the population wide results are surprising.  </w:t>
      </w:r>
    </w:p>
    <w:p w14:paraId="006A60A7" w14:textId="46E87255" w:rsidR="00C369D9" w:rsidRPr="00196FD1" w:rsidRDefault="008D7FAE" w:rsidP="004E409A">
      <w:pPr>
        <w:spacing w:before="100" w:beforeAutospacing="1" w:after="100" w:afterAutospacing="1" w:line="240" w:lineRule="auto"/>
        <w:ind w:firstLine="0"/>
        <w:rPr>
          <w:rFonts w:eastAsia="Times New Roman" w:cstheme="minorHAnsi"/>
          <w:sz w:val="20"/>
          <w:szCs w:val="20"/>
        </w:rPr>
      </w:pPr>
      <w:r w:rsidRPr="00196FD1">
        <w:rPr>
          <w:rFonts w:eastAsia="Times New Roman" w:cstheme="minorHAnsi"/>
          <w:sz w:val="20"/>
          <w:szCs w:val="20"/>
        </w:rPr>
        <w:t xml:space="preserve">Part A asks if the system is effective for men.  </w:t>
      </w:r>
      <w:r w:rsidR="00C369D9" w:rsidRPr="00196FD1">
        <w:rPr>
          <w:rFonts w:eastAsia="Times New Roman" w:cstheme="minorHAnsi"/>
          <w:sz w:val="20"/>
          <w:szCs w:val="20"/>
        </w:rPr>
        <w:t xml:space="preserve">Do not provide the student with answers but describe what they should </w:t>
      </w:r>
      <w:r w:rsidRPr="00196FD1">
        <w:rPr>
          <w:rFonts w:eastAsia="Times New Roman" w:cstheme="minorHAnsi"/>
          <w:sz w:val="20"/>
          <w:szCs w:val="20"/>
        </w:rPr>
        <w:t>calculate and do not give an example of the calculations</w:t>
      </w:r>
      <w:r w:rsidR="00C369D9" w:rsidRPr="00196FD1">
        <w:rPr>
          <w:rFonts w:eastAsia="Times New Roman" w:cstheme="minorHAnsi"/>
          <w:sz w:val="20"/>
          <w:szCs w:val="20"/>
        </w:rPr>
        <w:t xml:space="preserve">.  </w:t>
      </w:r>
      <w:r w:rsidRPr="00196FD1">
        <w:rPr>
          <w:rFonts w:eastAsia="Times New Roman" w:cstheme="minorHAnsi"/>
          <w:sz w:val="20"/>
          <w:szCs w:val="20"/>
        </w:rPr>
        <w:t>Ask the student what number they calculated.  C</w:t>
      </w:r>
      <w:r w:rsidR="004E409A" w:rsidRPr="00196FD1">
        <w:rPr>
          <w:rFonts w:eastAsia="Times New Roman" w:cstheme="minorHAnsi"/>
          <w:sz w:val="20"/>
          <w:szCs w:val="20"/>
        </w:rPr>
        <w:t xml:space="preserve">heck that they calculated </w:t>
      </w:r>
      <w:r w:rsidR="00C2510A">
        <w:rPr>
          <w:rFonts w:eastAsia="Times New Roman" w:cstheme="minorHAnsi"/>
          <w:sz w:val="20"/>
          <w:szCs w:val="20"/>
        </w:rPr>
        <w:t xml:space="preserve">the </w:t>
      </w:r>
      <w:r w:rsidR="004E409A" w:rsidRPr="00196FD1">
        <w:rPr>
          <w:rFonts w:eastAsia="Times New Roman" w:cstheme="minorHAnsi"/>
          <w:sz w:val="20"/>
          <w:szCs w:val="20"/>
        </w:rPr>
        <w:t>recovery rate for men</w:t>
      </w:r>
      <w:r w:rsidR="00C2510A">
        <w:rPr>
          <w:rFonts w:eastAsia="Times New Roman" w:cstheme="minorHAnsi"/>
          <w:sz w:val="20"/>
          <w:szCs w:val="20"/>
        </w:rPr>
        <w:t xml:space="preserve"> correctly</w:t>
      </w:r>
      <w:r w:rsidR="004E409A" w:rsidRPr="00196FD1">
        <w:rPr>
          <w:rFonts w:eastAsia="Times New Roman" w:cstheme="minorHAnsi"/>
          <w:sz w:val="20"/>
          <w:szCs w:val="20"/>
        </w:rPr>
        <w:t>.</w:t>
      </w:r>
      <w:r w:rsidR="00C369D9" w:rsidRPr="00196FD1">
        <w:rPr>
          <w:rFonts w:eastAsia="Times New Roman" w:cstheme="minorHAnsi"/>
          <w:sz w:val="20"/>
          <w:szCs w:val="20"/>
        </w:rPr>
        <w:t xml:space="preserve">   </w:t>
      </w:r>
      <w:r w:rsidRPr="00196FD1">
        <w:rPr>
          <w:rFonts w:eastAsia="Times New Roman" w:cstheme="minorHAnsi"/>
          <w:sz w:val="20"/>
          <w:szCs w:val="20"/>
        </w:rPr>
        <w:t>If the answers are not correct, help the student to get to the correct answer.  Ask the student what they conclude from these calculations.  C</w:t>
      </w:r>
      <w:r w:rsidR="00400E61" w:rsidRPr="00196FD1">
        <w:rPr>
          <w:rFonts w:eastAsia="Times New Roman" w:cstheme="minorHAnsi"/>
          <w:sz w:val="20"/>
          <w:szCs w:val="20"/>
        </w:rPr>
        <w:t>heck that t</w:t>
      </w:r>
      <w:r w:rsidR="00C369D9" w:rsidRPr="00196FD1">
        <w:rPr>
          <w:rFonts w:eastAsia="Times New Roman" w:cstheme="minorHAnsi"/>
          <w:sz w:val="20"/>
          <w:szCs w:val="20"/>
        </w:rPr>
        <w:t xml:space="preserve">he student </w:t>
      </w:r>
      <w:r w:rsidR="00400E61" w:rsidRPr="00196FD1">
        <w:rPr>
          <w:rFonts w:eastAsia="Times New Roman" w:cstheme="minorHAnsi"/>
          <w:sz w:val="20"/>
          <w:szCs w:val="20"/>
        </w:rPr>
        <w:t xml:space="preserve">has </w:t>
      </w:r>
      <w:r w:rsidR="00C369D9" w:rsidRPr="00196FD1">
        <w:rPr>
          <w:rFonts w:eastAsia="Times New Roman" w:cstheme="minorHAnsi"/>
          <w:sz w:val="20"/>
          <w:szCs w:val="20"/>
        </w:rPr>
        <w:t xml:space="preserve">concluded that the AI system is likely to improve </w:t>
      </w:r>
      <w:r w:rsidR="00420011" w:rsidRPr="00196FD1">
        <w:rPr>
          <w:rFonts w:eastAsia="Times New Roman" w:cstheme="minorHAnsi"/>
          <w:sz w:val="20"/>
          <w:szCs w:val="20"/>
        </w:rPr>
        <w:t xml:space="preserve">recovery </w:t>
      </w:r>
      <w:r w:rsidR="00C369D9" w:rsidRPr="00196FD1">
        <w:rPr>
          <w:rFonts w:eastAsia="Times New Roman" w:cstheme="minorHAnsi"/>
          <w:sz w:val="20"/>
          <w:szCs w:val="20"/>
        </w:rPr>
        <w:t>for men.</w:t>
      </w:r>
      <w:r w:rsidR="00400E61" w:rsidRPr="00196FD1">
        <w:rPr>
          <w:rFonts w:eastAsia="Times New Roman" w:cstheme="minorHAnsi"/>
          <w:sz w:val="20"/>
          <w:szCs w:val="20"/>
        </w:rPr>
        <w:t xml:space="preserve">  </w:t>
      </w:r>
    </w:p>
    <w:p w14:paraId="0BF1525E" w14:textId="5B30617E" w:rsidR="004E409A" w:rsidRPr="00196FD1" w:rsidRDefault="008D7FAE" w:rsidP="004E409A">
      <w:pPr>
        <w:spacing w:before="100" w:beforeAutospacing="1" w:after="100" w:afterAutospacing="1" w:line="240" w:lineRule="auto"/>
        <w:ind w:firstLine="0"/>
        <w:rPr>
          <w:rFonts w:eastAsia="Times New Roman" w:cstheme="minorHAnsi"/>
          <w:sz w:val="20"/>
          <w:szCs w:val="20"/>
        </w:rPr>
      </w:pPr>
      <w:r w:rsidRPr="00196FD1">
        <w:rPr>
          <w:rFonts w:eastAsia="Times New Roman" w:cstheme="minorHAnsi"/>
          <w:sz w:val="20"/>
          <w:szCs w:val="20"/>
        </w:rPr>
        <w:t>Do not proceed further until part A has been satisfactorily completed by the student.  Part B requires the student to calculate if the system is effective for women.  A</w:t>
      </w:r>
      <w:r w:rsidR="00C369D9" w:rsidRPr="00196FD1">
        <w:rPr>
          <w:rFonts w:eastAsia="Times New Roman" w:cstheme="minorHAnsi"/>
          <w:sz w:val="20"/>
          <w:szCs w:val="20"/>
        </w:rPr>
        <w:t xml:space="preserve">sk for </w:t>
      </w:r>
      <w:r w:rsidRPr="00196FD1">
        <w:rPr>
          <w:rFonts w:eastAsia="Times New Roman" w:cstheme="minorHAnsi"/>
          <w:sz w:val="20"/>
          <w:szCs w:val="20"/>
        </w:rPr>
        <w:t xml:space="preserve">the student’s calculations and </w:t>
      </w:r>
      <w:r w:rsidR="00C369D9" w:rsidRPr="00196FD1">
        <w:rPr>
          <w:rFonts w:eastAsia="Times New Roman" w:cstheme="minorHAnsi"/>
          <w:sz w:val="20"/>
          <w:szCs w:val="20"/>
        </w:rPr>
        <w:t xml:space="preserve">estimates for part B.  </w:t>
      </w:r>
      <w:r w:rsidR="004E409A" w:rsidRPr="00196FD1">
        <w:rPr>
          <w:rFonts w:eastAsia="Times New Roman" w:cstheme="minorHAnsi"/>
          <w:sz w:val="20"/>
          <w:szCs w:val="20"/>
        </w:rPr>
        <w:t xml:space="preserve"> </w:t>
      </w:r>
      <w:r w:rsidR="00420011" w:rsidRPr="00196FD1">
        <w:rPr>
          <w:rFonts w:eastAsia="Times New Roman" w:cstheme="minorHAnsi"/>
          <w:sz w:val="20"/>
          <w:szCs w:val="20"/>
        </w:rPr>
        <w:t>As before, do not provide answers but briefly guide the students on what to do</w:t>
      </w:r>
      <w:r w:rsidRPr="00196FD1">
        <w:rPr>
          <w:rFonts w:eastAsia="Times New Roman" w:cstheme="minorHAnsi"/>
          <w:sz w:val="20"/>
          <w:szCs w:val="20"/>
        </w:rPr>
        <w:t xml:space="preserve"> and provide no example calculations</w:t>
      </w:r>
      <w:r w:rsidR="00420011" w:rsidRPr="00196FD1">
        <w:rPr>
          <w:rFonts w:eastAsia="Times New Roman" w:cstheme="minorHAnsi"/>
          <w:sz w:val="20"/>
          <w:szCs w:val="20"/>
        </w:rPr>
        <w:t>.</w:t>
      </w:r>
      <w:r w:rsidR="004E409A" w:rsidRPr="00196FD1">
        <w:rPr>
          <w:rFonts w:eastAsia="Times New Roman" w:cstheme="minorHAnsi"/>
          <w:sz w:val="20"/>
          <w:szCs w:val="20"/>
        </w:rPr>
        <w:t xml:space="preserve"> </w:t>
      </w:r>
      <w:r w:rsidR="00400E61" w:rsidRPr="00196FD1">
        <w:rPr>
          <w:rFonts w:eastAsia="Times New Roman" w:cstheme="minorHAnsi"/>
          <w:sz w:val="20"/>
          <w:szCs w:val="20"/>
        </w:rPr>
        <w:t xml:space="preserve">Ask </w:t>
      </w:r>
      <w:r w:rsidRPr="00196FD1">
        <w:rPr>
          <w:rFonts w:eastAsia="Times New Roman" w:cstheme="minorHAnsi"/>
          <w:sz w:val="20"/>
          <w:szCs w:val="20"/>
        </w:rPr>
        <w:t xml:space="preserve">the number that </w:t>
      </w:r>
      <w:r w:rsidR="00400E61" w:rsidRPr="00196FD1">
        <w:rPr>
          <w:rFonts w:eastAsia="Times New Roman" w:cstheme="minorHAnsi"/>
          <w:sz w:val="20"/>
          <w:szCs w:val="20"/>
        </w:rPr>
        <w:t>the student has calculated.  Check that the student has calculated the correct answers.  Do not make the conclusion but check that t</w:t>
      </w:r>
      <w:r w:rsidR="00420011" w:rsidRPr="00196FD1">
        <w:rPr>
          <w:rFonts w:eastAsia="Times New Roman" w:cstheme="minorHAnsi"/>
          <w:sz w:val="20"/>
          <w:szCs w:val="20"/>
        </w:rPr>
        <w:t xml:space="preserve">he student </w:t>
      </w:r>
      <w:r w:rsidR="00400E61" w:rsidRPr="00196FD1">
        <w:rPr>
          <w:rFonts w:eastAsia="Times New Roman" w:cstheme="minorHAnsi"/>
          <w:sz w:val="20"/>
          <w:szCs w:val="20"/>
        </w:rPr>
        <w:t xml:space="preserve">has </w:t>
      </w:r>
      <w:r w:rsidRPr="00196FD1">
        <w:rPr>
          <w:rFonts w:eastAsia="Times New Roman" w:cstheme="minorHAnsi"/>
          <w:sz w:val="20"/>
          <w:szCs w:val="20"/>
        </w:rPr>
        <w:t>inferred that</w:t>
      </w:r>
      <w:r w:rsidR="00420011" w:rsidRPr="00196FD1">
        <w:rPr>
          <w:rFonts w:eastAsia="Times New Roman" w:cstheme="minorHAnsi"/>
          <w:sz w:val="20"/>
          <w:szCs w:val="20"/>
        </w:rPr>
        <w:t xml:space="preserve"> the advice of </w:t>
      </w:r>
      <w:r w:rsidRPr="00196FD1">
        <w:rPr>
          <w:rFonts w:eastAsia="Times New Roman" w:cstheme="minorHAnsi"/>
          <w:sz w:val="20"/>
          <w:szCs w:val="20"/>
        </w:rPr>
        <w:t>the system</w:t>
      </w:r>
      <w:r w:rsidR="00420011" w:rsidRPr="00196FD1">
        <w:rPr>
          <w:rFonts w:eastAsia="Times New Roman" w:cstheme="minorHAnsi"/>
          <w:sz w:val="20"/>
          <w:szCs w:val="20"/>
        </w:rPr>
        <w:t xml:space="preserve"> improves recovery rate for female patients.</w:t>
      </w:r>
    </w:p>
    <w:p w14:paraId="2DB232B5" w14:textId="7EB6696A" w:rsidR="00420011" w:rsidRPr="00196FD1" w:rsidRDefault="000A5FC5" w:rsidP="00420011">
      <w:pPr>
        <w:spacing w:before="100" w:beforeAutospacing="1" w:after="100" w:afterAutospacing="1" w:line="240" w:lineRule="auto"/>
        <w:ind w:firstLine="0"/>
        <w:rPr>
          <w:rFonts w:eastAsia="Times New Roman" w:cstheme="minorHAnsi"/>
          <w:sz w:val="20"/>
          <w:szCs w:val="20"/>
        </w:rPr>
      </w:pPr>
      <w:r w:rsidRPr="00196FD1">
        <w:rPr>
          <w:rFonts w:eastAsia="Times New Roman" w:cstheme="minorHAnsi"/>
          <w:sz w:val="20"/>
          <w:szCs w:val="20"/>
        </w:rPr>
        <w:t xml:space="preserve">Do not proceed further until part B has been satisfactorily completed by the student.  </w:t>
      </w:r>
      <w:r w:rsidR="00420011" w:rsidRPr="00196FD1">
        <w:rPr>
          <w:rFonts w:eastAsia="Times New Roman" w:cstheme="minorHAnsi"/>
          <w:sz w:val="20"/>
          <w:szCs w:val="20"/>
        </w:rPr>
        <w:t xml:space="preserve">Once part B is answered, guide the student through part C but do not provide the answers.  </w:t>
      </w:r>
      <w:r w:rsidRPr="00196FD1">
        <w:rPr>
          <w:rFonts w:eastAsia="Times New Roman" w:cstheme="minorHAnsi"/>
          <w:sz w:val="20"/>
          <w:szCs w:val="20"/>
        </w:rPr>
        <w:t xml:space="preserve">Ask the student to provide their answer.  Check the answer against the correct answer.  </w:t>
      </w:r>
      <w:r w:rsidR="00C2510A">
        <w:rPr>
          <w:rFonts w:eastAsia="Times New Roman" w:cstheme="minorHAnsi"/>
          <w:sz w:val="20"/>
          <w:szCs w:val="20"/>
        </w:rPr>
        <w:t xml:space="preserve">Ask the student if it is reasonable for the system to be effective for men and effective for women but not effect for the combined male and female patients.  </w:t>
      </w:r>
    </w:p>
    <w:p w14:paraId="2A2A8A73" w14:textId="2927901A" w:rsidR="00420011" w:rsidRPr="00196FD1" w:rsidRDefault="00420011" w:rsidP="00420011">
      <w:pPr>
        <w:spacing w:before="100" w:beforeAutospacing="1" w:after="100" w:afterAutospacing="1" w:line="240" w:lineRule="auto"/>
        <w:ind w:firstLine="0"/>
        <w:rPr>
          <w:rFonts w:eastAsia="Times New Roman" w:cstheme="minorHAnsi"/>
          <w:sz w:val="20"/>
          <w:szCs w:val="20"/>
        </w:rPr>
      </w:pPr>
      <w:r w:rsidRPr="00196FD1">
        <w:rPr>
          <w:rFonts w:eastAsia="Times New Roman" w:cstheme="minorHAnsi"/>
          <w:sz w:val="20"/>
          <w:szCs w:val="20"/>
        </w:rPr>
        <w:t>For part D, ask for the student to explain why the population level analysis is different from subpopulation level</w:t>
      </w:r>
      <w:r w:rsidR="006D2788" w:rsidRPr="00196FD1">
        <w:rPr>
          <w:rFonts w:eastAsia="Times New Roman" w:cstheme="minorHAnsi"/>
          <w:sz w:val="20"/>
          <w:szCs w:val="20"/>
        </w:rPr>
        <w:t>.  Explain that thi</w:t>
      </w:r>
      <w:r w:rsidRPr="00196FD1">
        <w:rPr>
          <w:rFonts w:eastAsia="Times New Roman" w:cstheme="minorHAnsi"/>
          <w:sz w:val="20"/>
          <w:szCs w:val="20"/>
        </w:rPr>
        <w:t>s paradoxical result (effective for subgroups but not for the overall population) could be due to Simpson's Paradox, where aggregated data masks underlying subgroup patterns. The gender distribution differs significantly between the groups (advice followed vs. not followed), which affects the overall recovery rates</w:t>
      </w:r>
    </w:p>
    <w:sectPr w:rsidR="00420011" w:rsidRPr="00196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379"/>
    <w:multiLevelType w:val="multilevel"/>
    <w:tmpl w:val="BFC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71289"/>
    <w:multiLevelType w:val="hybridMultilevel"/>
    <w:tmpl w:val="05C25772"/>
    <w:lvl w:ilvl="0" w:tplc="307C8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A4EB5"/>
    <w:multiLevelType w:val="multilevel"/>
    <w:tmpl w:val="74B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515E7"/>
    <w:multiLevelType w:val="multilevel"/>
    <w:tmpl w:val="D61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E3AD9"/>
    <w:multiLevelType w:val="multilevel"/>
    <w:tmpl w:val="CDC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E0CF9"/>
    <w:multiLevelType w:val="multilevel"/>
    <w:tmpl w:val="E2FE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25DCF"/>
    <w:multiLevelType w:val="multilevel"/>
    <w:tmpl w:val="3B0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387E"/>
    <w:multiLevelType w:val="multilevel"/>
    <w:tmpl w:val="0026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9A"/>
    <w:rsid w:val="000A5FC5"/>
    <w:rsid w:val="00196FD1"/>
    <w:rsid w:val="00400E61"/>
    <w:rsid w:val="00420011"/>
    <w:rsid w:val="004E409A"/>
    <w:rsid w:val="00580C6D"/>
    <w:rsid w:val="006D2788"/>
    <w:rsid w:val="008D7FAE"/>
    <w:rsid w:val="00A406D1"/>
    <w:rsid w:val="00C2510A"/>
    <w:rsid w:val="00C369D9"/>
    <w:rsid w:val="00CB53ED"/>
    <w:rsid w:val="00E8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0B77"/>
  <w15:chartTrackingRefBased/>
  <w15:docId w15:val="{C5150D01-F9AC-4F47-A27B-FB54D89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409A"/>
    <w:pPr>
      <w:spacing w:before="100" w:beforeAutospacing="1" w:after="100" w:afterAutospacing="1" w:line="240" w:lineRule="auto"/>
      <w:ind w:firstLine="0"/>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E409A"/>
    <w:pPr>
      <w:spacing w:before="100" w:beforeAutospacing="1" w:after="100" w:afterAutospacing="1" w:line="240" w:lineRule="auto"/>
      <w:ind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0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E409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E409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4E409A"/>
    <w:rPr>
      <w:b/>
      <w:bCs/>
    </w:rPr>
  </w:style>
  <w:style w:type="character" w:customStyle="1" w:styleId="katex-mathml">
    <w:name w:val="katex-mathml"/>
    <w:basedOn w:val="DefaultParagraphFont"/>
    <w:rsid w:val="004E409A"/>
  </w:style>
  <w:style w:type="character" w:customStyle="1" w:styleId="mord">
    <w:name w:val="mord"/>
    <w:basedOn w:val="DefaultParagraphFont"/>
    <w:rsid w:val="004E409A"/>
  </w:style>
  <w:style w:type="character" w:customStyle="1" w:styleId="mrel">
    <w:name w:val="mrel"/>
    <w:basedOn w:val="DefaultParagraphFont"/>
    <w:rsid w:val="004E409A"/>
  </w:style>
  <w:style w:type="character" w:customStyle="1" w:styleId="vlist-s">
    <w:name w:val="vlist-s"/>
    <w:basedOn w:val="DefaultParagraphFont"/>
    <w:rsid w:val="004E409A"/>
  </w:style>
  <w:style w:type="character" w:customStyle="1" w:styleId="mbin">
    <w:name w:val="mbin"/>
    <w:basedOn w:val="DefaultParagraphFont"/>
    <w:rsid w:val="004E409A"/>
  </w:style>
  <w:style w:type="paragraph" w:styleId="ListParagraph">
    <w:name w:val="List Paragraph"/>
    <w:basedOn w:val="Normal"/>
    <w:uiPriority w:val="34"/>
    <w:qFormat/>
    <w:rsid w:val="004E409A"/>
    <w:pPr>
      <w:ind w:left="720"/>
      <w:contextualSpacing/>
    </w:pPr>
  </w:style>
  <w:style w:type="table" w:styleId="TableGrid">
    <w:name w:val="Table Grid"/>
    <w:basedOn w:val="TableNormal"/>
    <w:uiPriority w:val="39"/>
    <w:rsid w:val="00C369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0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7</cp:revision>
  <dcterms:created xsi:type="dcterms:W3CDTF">2025-01-17T18:47:00Z</dcterms:created>
  <dcterms:modified xsi:type="dcterms:W3CDTF">2025-01-28T00:31:00Z</dcterms:modified>
</cp:coreProperties>
</file>