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7FCAD" w14:textId="77777777" w:rsidR="007C5AE3" w:rsidRPr="003C7511" w:rsidRDefault="003C7511" w:rsidP="003C7511">
      <w:pPr>
        <w:jc w:val="center"/>
        <w:rPr>
          <w:rFonts w:ascii="Arial" w:hAnsi="Arial" w:cs="Arial"/>
          <w:b/>
        </w:rPr>
      </w:pPr>
      <w:r w:rsidRPr="003C7511">
        <w:rPr>
          <w:rFonts w:ascii="Arial" w:hAnsi="Arial" w:cs="Arial"/>
          <w:b/>
        </w:rPr>
        <w:t>Week 3 Vendor Selection DO ONE</w:t>
      </w:r>
    </w:p>
    <w:p w14:paraId="7905208E" w14:textId="77777777" w:rsidR="003C7511" w:rsidRDefault="003C7511" w:rsidP="003C7511">
      <w:pPr>
        <w:jc w:val="center"/>
      </w:pPr>
    </w:p>
    <w:p w14:paraId="54BEF221" w14:textId="77777777" w:rsidR="003C7511" w:rsidRPr="00B330BB" w:rsidRDefault="009F4AFF" w:rsidP="003C7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0BB">
        <w:rPr>
          <w:rFonts w:ascii="Arial" w:hAnsi="Arial" w:cs="Arial"/>
        </w:rPr>
        <w:t>Vender #1 is Siemens</w:t>
      </w:r>
      <w:r w:rsidR="003C7511" w:rsidRPr="00B330BB">
        <w:rPr>
          <w:rFonts w:ascii="Arial" w:hAnsi="Arial" w:cs="Arial"/>
        </w:rPr>
        <w:t xml:space="preserve"> </w:t>
      </w:r>
      <w:r w:rsidRPr="00B330BB">
        <w:rPr>
          <w:rFonts w:ascii="Arial" w:hAnsi="Arial" w:cs="Arial"/>
        </w:rPr>
        <w:t>and Vender #2 is MacPractice</w:t>
      </w:r>
      <w:r w:rsidR="003C7511" w:rsidRPr="00B330BB">
        <w:rPr>
          <w:rFonts w:ascii="Arial" w:hAnsi="Arial" w:cs="Arial"/>
        </w:rPr>
        <w:t xml:space="preserve"> </w:t>
      </w:r>
    </w:p>
    <w:p w14:paraId="3C5BBBD2" w14:textId="77777777" w:rsidR="004544FF" w:rsidRPr="00B330BB" w:rsidRDefault="009F4AFF" w:rsidP="003C7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0BB">
        <w:rPr>
          <w:rFonts w:ascii="Arial" w:hAnsi="Arial" w:cs="Arial"/>
        </w:rPr>
        <w:t>Phone interviews were conducted</w:t>
      </w:r>
      <w:r w:rsidR="00B909B6" w:rsidRPr="00B330BB">
        <w:rPr>
          <w:rFonts w:ascii="Arial" w:hAnsi="Arial" w:cs="Arial"/>
        </w:rPr>
        <w:t xml:space="preserve"> on the Chief Financial Officer and the Head Nurse of the transplant unit</w:t>
      </w:r>
      <w:r w:rsidR="00174CD5" w:rsidRPr="00B330BB">
        <w:rPr>
          <w:rFonts w:ascii="Arial" w:hAnsi="Arial" w:cs="Arial"/>
        </w:rPr>
        <w:t xml:space="preserve"> at University Hospital</w:t>
      </w:r>
      <w:r w:rsidR="00B909B6" w:rsidRPr="00B330BB">
        <w:rPr>
          <w:rFonts w:ascii="Arial" w:hAnsi="Arial" w:cs="Arial"/>
        </w:rPr>
        <w:t xml:space="preserve">. </w:t>
      </w:r>
      <w:r w:rsidRPr="00B330BB">
        <w:rPr>
          <w:rFonts w:ascii="Arial" w:hAnsi="Arial" w:cs="Arial"/>
        </w:rPr>
        <w:t xml:space="preserve"> </w:t>
      </w:r>
    </w:p>
    <w:p w14:paraId="26414D58" w14:textId="77777777" w:rsidR="004544FF" w:rsidRPr="00B330BB" w:rsidRDefault="00B909B6" w:rsidP="004544FF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B330BB">
        <w:rPr>
          <w:rFonts w:ascii="Arial" w:hAnsi="Arial" w:cs="Arial"/>
        </w:rPr>
        <w:t>When asked about what at</w:t>
      </w:r>
      <w:r w:rsidR="00174CD5" w:rsidRPr="00B330BB">
        <w:rPr>
          <w:rFonts w:ascii="Arial" w:hAnsi="Arial" w:cs="Arial"/>
        </w:rPr>
        <w:t xml:space="preserve">tributes were important to them, there was a general consensus on </w:t>
      </w:r>
      <w:r w:rsidR="009F4AFF" w:rsidRPr="00B330BB">
        <w:rPr>
          <w:rFonts w:ascii="Arial" w:hAnsi="Arial" w:cs="Arial"/>
        </w:rPr>
        <w:t>three</w:t>
      </w:r>
      <w:r w:rsidR="00174CD5" w:rsidRPr="00B330BB">
        <w:rPr>
          <w:rFonts w:ascii="Arial" w:hAnsi="Arial" w:cs="Arial"/>
        </w:rPr>
        <w:t xml:space="preserve"> criteria: </w:t>
      </w:r>
      <w:r w:rsidR="0026201B" w:rsidRPr="00B330BB">
        <w:rPr>
          <w:rFonts w:ascii="Arial" w:hAnsi="Arial" w:cs="Arial"/>
        </w:rPr>
        <w:t xml:space="preserve">Compatibility with existing systems in the practice, Ease of Use, and Cost. </w:t>
      </w:r>
    </w:p>
    <w:p w14:paraId="3240EB95" w14:textId="77777777" w:rsidR="004544FF" w:rsidRPr="00B330BB" w:rsidRDefault="000632AB" w:rsidP="004544FF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B330BB">
        <w:rPr>
          <w:rFonts w:ascii="Arial" w:hAnsi="Arial" w:cs="Arial"/>
        </w:rPr>
        <w:t>Criteria r</w:t>
      </w:r>
      <w:r w:rsidR="004544FF" w:rsidRPr="00B330BB">
        <w:rPr>
          <w:rFonts w:ascii="Arial" w:hAnsi="Arial" w:cs="Arial"/>
        </w:rPr>
        <w:t xml:space="preserve">atings </w:t>
      </w:r>
      <w:r w:rsidRPr="00B330BB">
        <w:rPr>
          <w:rFonts w:ascii="Arial" w:hAnsi="Arial" w:cs="Arial"/>
        </w:rPr>
        <w:t>of each vendor on a scale of 0 to 100.</w:t>
      </w:r>
    </w:p>
    <w:p w14:paraId="7F9A78F5" w14:textId="77777777" w:rsidR="00174CD5" w:rsidRDefault="00174CD5" w:rsidP="00174CD5">
      <w:pPr>
        <w:pStyle w:val="ListParagraph"/>
        <w:ind w:left="1080"/>
      </w:pPr>
    </w:p>
    <w:p w14:paraId="641F5A4B" w14:textId="77777777" w:rsidR="00174CD5" w:rsidRPr="00174CD5" w:rsidRDefault="00174CD5" w:rsidP="004544FF">
      <w:pPr>
        <w:pStyle w:val="ListParagraph"/>
        <w:numPr>
          <w:ilvl w:val="0"/>
          <w:numId w:val="2"/>
        </w:numPr>
        <w:ind w:left="1080"/>
        <w:rPr>
          <w:rFonts w:ascii="Lucida Handwriting" w:hAnsi="Lucida Handwriting"/>
          <w:b/>
        </w:rPr>
      </w:pPr>
      <w:r w:rsidRPr="00174CD5">
        <w:rPr>
          <w:rFonts w:ascii="Lucida Handwriting" w:hAnsi="Lucida Handwriting"/>
          <w:b/>
        </w:rPr>
        <w:t>CFO Ratings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52"/>
        <w:gridCol w:w="2084"/>
        <w:gridCol w:w="1824"/>
        <w:gridCol w:w="1816"/>
      </w:tblGrid>
      <w:tr w:rsidR="004544FF" w14:paraId="394B9A77" w14:textId="77777777" w:rsidTr="004544FF">
        <w:tc>
          <w:tcPr>
            <w:tcW w:w="2214" w:type="dxa"/>
          </w:tcPr>
          <w:p w14:paraId="21D7E2DD" w14:textId="77777777" w:rsidR="004544FF" w:rsidRDefault="004544FF" w:rsidP="004544FF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7226F62C" w14:textId="77777777" w:rsidR="004544FF" w:rsidRPr="004544FF" w:rsidRDefault="004544FF" w:rsidP="004544F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544FF">
              <w:rPr>
                <w:rFonts w:ascii="Arial" w:hAnsi="Arial" w:cs="Arial"/>
                <w:b/>
              </w:rPr>
              <w:t>Compatibility</w:t>
            </w:r>
          </w:p>
        </w:tc>
        <w:tc>
          <w:tcPr>
            <w:tcW w:w="2214" w:type="dxa"/>
          </w:tcPr>
          <w:p w14:paraId="5BBEF789" w14:textId="77777777" w:rsidR="004544FF" w:rsidRPr="004544FF" w:rsidRDefault="004544FF" w:rsidP="004544F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544FF">
              <w:rPr>
                <w:rFonts w:ascii="Arial" w:hAnsi="Arial" w:cs="Arial"/>
                <w:b/>
              </w:rPr>
              <w:t>Ease of Use</w:t>
            </w:r>
          </w:p>
        </w:tc>
        <w:tc>
          <w:tcPr>
            <w:tcW w:w="2214" w:type="dxa"/>
          </w:tcPr>
          <w:p w14:paraId="482B1EDB" w14:textId="77777777" w:rsidR="004544FF" w:rsidRPr="004544FF" w:rsidRDefault="004544FF" w:rsidP="004544F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544FF">
              <w:rPr>
                <w:rFonts w:ascii="Arial" w:hAnsi="Arial" w:cs="Arial"/>
                <w:b/>
              </w:rPr>
              <w:t>Cost</w:t>
            </w:r>
          </w:p>
        </w:tc>
      </w:tr>
      <w:tr w:rsidR="004544FF" w14:paraId="58C2181D" w14:textId="77777777" w:rsidTr="004544FF">
        <w:tc>
          <w:tcPr>
            <w:tcW w:w="2214" w:type="dxa"/>
          </w:tcPr>
          <w:p w14:paraId="24719815" w14:textId="77777777" w:rsidR="004544FF" w:rsidRPr="004544FF" w:rsidRDefault="004544FF" w:rsidP="004544F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544FF">
              <w:rPr>
                <w:rFonts w:ascii="Arial" w:hAnsi="Arial" w:cs="Arial"/>
                <w:b/>
              </w:rPr>
              <w:t>Siemens</w:t>
            </w:r>
          </w:p>
        </w:tc>
        <w:tc>
          <w:tcPr>
            <w:tcW w:w="2214" w:type="dxa"/>
          </w:tcPr>
          <w:p w14:paraId="34E410BB" w14:textId="77777777" w:rsidR="004544FF" w:rsidRPr="000632AB" w:rsidRDefault="000632AB" w:rsidP="000632A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632AB">
              <w:rPr>
                <w:rFonts w:ascii="Arial" w:hAnsi="Arial" w:cs="Arial"/>
              </w:rPr>
              <w:t>80</w:t>
            </w:r>
          </w:p>
        </w:tc>
        <w:tc>
          <w:tcPr>
            <w:tcW w:w="2214" w:type="dxa"/>
          </w:tcPr>
          <w:p w14:paraId="2C62AB21" w14:textId="77777777" w:rsidR="004544FF" w:rsidRPr="000632AB" w:rsidRDefault="000632AB" w:rsidP="000632A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632AB">
              <w:rPr>
                <w:rFonts w:ascii="Arial" w:hAnsi="Arial" w:cs="Arial"/>
              </w:rPr>
              <w:t>60</w:t>
            </w:r>
          </w:p>
        </w:tc>
        <w:tc>
          <w:tcPr>
            <w:tcW w:w="2214" w:type="dxa"/>
          </w:tcPr>
          <w:p w14:paraId="604BD89E" w14:textId="77777777" w:rsidR="004544FF" w:rsidRPr="000632AB" w:rsidRDefault="000632AB" w:rsidP="000632A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632AB">
              <w:rPr>
                <w:rFonts w:ascii="Arial" w:hAnsi="Arial" w:cs="Arial"/>
              </w:rPr>
              <w:t>50</w:t>
            </w:r>
          </w:p>
        </w:tc>
      </w:tr>
      <w:tr w:rsidR="004544FF" w14:paraId="5D7AD16A" w14:textId="77777777" w:rsidTr="004544FF">
        <w:tc>
          <w:tcPr>
            <w:tcW w:w="2214" w:type="dxa"/>
          </w:tcPr>
          <w:p w14:paraId="2923EDE6" w14:textId="77777777" w:rsidR="004544FF" w:rsidRPr="004544FF" w:rsidRDefault="004544FF" w:rsidP="004544F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544FF">
              <w:rPr>
                <w:rFonts w:ascii="Arial" w:hAnsi="Arial" w:cs="Arial"/>
                <w:b/>
              </w:rPr>
              <w:t>MacPractice</w:t>
            </w:r>
          </w:p>
        </w:tc>
        <w:tc>
          <w:tcPr>
            <w:tcW w:w="2214" w:type="dxa"/>
          </w:tcPr>
          <w:p w14:paraId="626A5077" w14:textId="77777777" w:rsidR="004544FF" w:rsidRPr="000632AB" w:rsidRDefault="00D02CB2" w:rsidP="000632A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214" w:type="dxa"/>
          </w:tcPr>
          <w:p w14:paraId="239DE31D" w14:textId="77777777" w:rsidR="004544FF" w:rsidRPr="000632AB" w:rsidRDefault="000632AB" w:rsidP="000632A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632AB">
              <w:rPr>
                <w:rFonts w:ascii="Arial" w:hAnsi="Arial" w:cs="Arial"/>
              </w:rPr>
              <w:t>75</w:t>
            </w:r>
          </w:p>
        </w:tc>
        <w:tc>
          <w:tcPr>
            <w:tcW w:w="2214" w:type="dxa"/>
          </w:tcPr>
          <w:p w14:paraId="7B1E8900" w14:textId="77777777" w:rsidR="004544FF" w:rsidRPr="000632AB" w:rsidRDefault="00D02CB2" w:rsidP="000632A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</w:tbl>
    <w:p w14:paraId="4BC0B8A2" w14:textId="77777777" w:rsidR="00174CD5" w:rsidRDefault="00174CD5" w:rsidP="00174CD5">
      <w:pPr>
        <w:pStyle w:val="ListParagraph"/>
        <w:ind w:left="1136"/>
        <w:rPr>
          <w:rFonts w:ascii="Lucida Handwriting" w:hAnsi="Lucida Handwriting"/>
          <w:b/>
        </w:rPr>
      </w:pPr>
    </w:p>
    <w:p w14:paraId="3B77F29F" w14:textId="77777777" w:rsidR="00E21E7C" w:rsidRPr="00174CD5" w:rsidRDefault="00174CD5" w:rsidP="0091354C">
      <w:pPr>
        <w:pStyle w:val="ListParagraph"/>
        <w:numPr>
          <w:ilvl w:val="0"/>
          <w:numId w:val="7"/>
        </w:numPr>
        <w:rPr>
          <w:rFonts w:ascii="Lucida Handwriting" w:hAnsi="Lucida Handwriting"/>
          <w:b/>
        </w:rPr>
      </w:pPr>
      <w:r w:rsidRPr="00174CD5">
        <w:rPr>
          <w:rFonts w:ascii="Lucida Handwriting" w:hAnsi="Lucida Handwriting"/>
          <w:b/>
        </w:rPr>
        <w:t xml:space="preserve">Head Nurse Ratings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52"/>
        <w:gridCol w:w="2084"/>
        <w:gridCol w:w="1824"/>
        <w:gridCol w:w="1816"/>
      </w:tblGrid>
      <w:tr w:rsidR="00174CD5" w14:paraId="17020199" w14:textId="77777777" w:rsidTr="00174CD5">
        <w:tc>
          <w:tcPr>
            <w:tcW w:w="2214" w:type="dxa"/>
          </w:tcPr>
          <w:p w14:paraId="03A39A74" w14:textId="77777777" w:rsidR="00174CD5" w:rsidRDefault="00174CD5" w:rsidP="00174CD5">
            <w:pPr>
              <w:pStyle w:val="ListParagraph"/>
              <w:ind w:left="0"/>
            </w:pPr>
          </w:p>
        </w:tc>
        <w:tc>
          <w:tcPr>
            <w:tcW w:w="2214" w:type="dxa"/>
          </w:tcPr>
          <w:p w14:paraId="3668FBB4" w14:textId="77777777" w:rsidR="00174CD5" w:rsidRPr="004544FF" w:rsidRDefault="00174CD5" w:rsidP="00174CD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544FF">
              <w:rPr>
                <w:rFonts w:ascii="Arial" w:hAnsi="Arial" w:cs="Arial"/>
                <w:b/>
              </w:rPr>
              <w:t>Compatibility</w:t>
            </w:r>
          </w:p>
        </w:tc>
        <w:tc>
          <w:tcPr>
            <w:tcW w:w="2214" w:type="dxa"/>
          </w:tcPr>
          <w:p w14:paraId="748CFEA1" w14:textId="77777777" w:rsidR="00174CD5" w:rsidRPr="004544FF" w:rsidRDefault="00174CD5" w:rsidP="00174CD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544FF">
              <w:rPr>
                <w:rFonts w:ascii="Arial" w:hAnsi="Arial" w:cs="Arial"/>
                <w:b/>
              </w:rPr>
              <w:t>Ease of Use</w:t>
            </w:r>
          </w:p>
        </w:tc>
        <w:tc>
          <w:tcPr>
            <w:tcW w:w="2214" w:type="dxa"/>
          </w:tcPr>
          <w:p w14:paraId="60116950" w14:textId="77777777" w:rsidR="00174CD5" w:rsidRPr="004544FF" w:rsidRDefault="00174CD5" w:rsidP="00174CD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544FF">
              <w:rPr>
                <w:rFonts w:ascii="Arial" w:hAnsi="Arial" w:cs="Arial"/>
                <w:b/>
              </w:rPr>
              <w:t>Cost</w:t>
            </w:r>
          </w:p>
        </w:tc>
      </w:tr>
      <w:tr w:rsidR="00174CD5" w14:paraId="7B8DAABF" w14:textId="77777777" w:rsidTr="00174CD5">
        <w:tc>
          <w:tcPr>
            <w:tcW w:w="2214" w:type="dxa"/>
          </w:tcPr>
          <w:p w14:paraId="430414C3" w14:textId="77777777" w:rsidR="00174CD5" w:rsidRPr="004544FF" w:rsidRDefault="00174CD5" w:rsidP="00174CD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544FF">
              <w:rPr>
                <w:rFonts w:ascii="Arial" w:hAnsi="Arial" w:cs="Arial"/>
                <w:b/>
              </w:rPr>
              <w:t>Siemens</w:t>
            </w:r>
          </w:p>
        </w:tc>
        <w:tc>
          <w:tcPr>
            <w:tcW w:w="2214" w:type="dxa"/>
          </w:tcPr>
          <w:p w14:paraId="0E9D4FF0" w14:textId="77777777" w:rsidR="00174CD5" w:rsidRPr="000632AB" w:rsidRDefault="00B330BB" w:rsidP="00174CD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214" w:type="dxa"/>
          </w:tcPr>
          <w:p w14:paraId="44106E86" w14:textId="77777777" w:rsidR="00174CD5" w:rsidRPr="000632AB" w:rsidRDefault="00B330BB" w:rsidP="00174CD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214" w:type="dxa"/>
          </w:tcPr>
          <w:p w14:paraId="456CD755" w14:textId="77777777" w:rsidR="00174CD5" w:rsidRPr="000632AB" w:rsidRDefault="00B330BB" w:rsidP="00174CD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174CD5" w14:paraId="07429E42" w14:textId="77777777" w:rsidTr="00174CD5">
        <w:tc>
          <w:tcPr>
            <w:tcW w:w="2214" w:type="dxa"/>
          </w:tcPr>
          <w:p w14:paraId="04DC5D8C" w14:textId="77777777" w:rsidR="00174CD5" w:rsidRPr="004544FF" w:rsidRDefault="00174CD5" w:rsidP="00174CD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544FF">
              <w:rPr>
                <w:rFonts w:ascii="Arial" w:hAnsi="Arial" w:cs="Arial"/>
                <w:b/>
              </w:rPr>
              <w:t>MacPractice</w:t>
            </w:r>
          </w:p>
        </w:tc>
        <w:tc>
          <w:tcPr>
            <w:tcW w:w="2214" w:type="dxa"/>
          </w:tcPr>
          <w:p w14:paraId="14FD7697" w14:textId="77777777" w:rsidR="00174CD5" w:rsidRPr="000632AB" w:rsidRDefault="00D02CB2" w:rsidP="00174CD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214" w:type="dxa"/>
          </w:tcPr>
          <w:p w14:paraId="5ABB3135" w14:textId="77777777" w:rsidR="00174CD5" w:rsidRPr="000632AB" w:rsidRDefault="00B330BB" w:rsidP="00174CD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214" w:type="dxa"/>
          </w:tcPr>
          <w:p w14:paraId="5A5B9A7D" w14:textId="77777777" w:rsidR="00174CD5" w:rsidRPr="000632AB" w:rsidRDefault="00D02CB2" w:rsidP="00174CD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</w:tbl>
    <w:p w14:paraId="21BDEC39" w14:textId="77777777" w:rsidR="00B330BB" w:rsidRDefault="00B330BB" w:rsidP="00B330BB">
      <w:pPr>
        <w:pStyle w:val="ListParagraph"/>
        <w:ind w:left="1136"/>
        <w:rPr>
          <w:rFonts w:ascii="Arial" w:hAnsi="Arial" w:cs="Arial"/>
        </w:rPr>
      </w:pPr>
    </w:p>
    <w:p w14:paraId="0E1BFA90" w14:textId="77777777" w:rsidR="00174CD5" w:rsidRDefault="00B330BB" w:rsidP="00174CD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330BB">
        <w:rPr>
          <w:rFonts w:ascii="Arial" w:hAnsi="Arial" w:cs="Arial"/>
        </w:rPr>
        <w:t xml:space="preserve">The CFO feels that the compatibility is the least important, ease of use is 4 times more important than compatibility, and cost is 6 times more important than compatibility. </w:t>
      </w:r>
      <w:r w:rsidR="00E0289D">
        <w:rPr>
          <w:rFonts w:ascii="Arial" w:hAnsi="Arial" w:cs="Arial"/>
        </w:rPr>
        <w:t>(Compatibility-10</w:t>
      </w:r>
      <w:r w:rsidR="00EE2C4D">
        <w:rPr>
          <w:rFonts w:ascii="Arial" w:hAnsi="Arial" w:cs="Arial"/>
        </w:rPr>
        <w:t>, Ease of Use-40, Cost-60)</w:t>
      </w:r>
    </w:p>
    <w:p w14:paraId="62680E19" w14:textId="77777777" w:rsidR="00577C6C" w:rsidRPr="00577C6C" w:rsidRDefault="00577C6C" w:rsidP="00577C6C">
      <w:pPr>
        <w:ind w:left="776"/>
        <w:rPr>
          <w:rFonts w:ascii="Arial" w:hAnsi="Arial" w:cs="Arial"/>
        </w:rPr>
      </w:pPr>
    </w:p>
    <w:tbl>
      <w:tblPr>
        <w:tblStyle w:val="TableGrid"/>
        <w:tblW w:w="0" w:type="auto"/>
        <w:tblInd w:w="1136" w:type="dxa"/>
        <w:tblLook w:val="04A0" w:firstRow="1" w:lastRow="0" w:firstColumn="1" w:lastColumn="0" w:noHBand="0" w:noVBand="1"/>
      </w:tblPr>
      <w:tblGrid>
        <w:gridCol w:w="2687"/>
        <w:gridCol w:w="2502"/>
        <w:gridCol w:w="2531"/>
      </w:tblGrid>
      <w:tr w:rsidR="00577C6C" w:rsidRPr="00577C6C" w14:paraId="5DEE650C" w14:textId="77777777" w:rsidTr="00577C6C">
        <w:tc>
          <w:tcPr>
            <w:tcW w:w="2952" w:type="dxa"/>
          </w:tcPr>
          <w:p w14:paraId="4CF1C03B" w14:textId="77777777" w:rsidR="00577C6C" w:rsidRDefault="00577C6C" w:rsidP="00577C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1686787" w14:textId="77777777" w:rsidR="00577C6C" w:rsidRP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77C6C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2952" w:type="dxa"/>
          </w:tcPr>
          <w:p w14:paraId="4D58ACEA" w14:textId="77777777" w:rsidR="00577C6C" w:rsidRP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77C6C">
              <w:rPr>
                <w:rFonts w:ascii="Arial" w:hAnsi="Arial" w:cs="Arial"/>
                <w:b/>
              </w:rPr>
              <w:t>Weight</w:t>
            </w:r>
          </w:p>
        </w:tc>
      </w:tr>
      <w:tr w:rsidR="00577C6C" w14:paraId="3BE36401" w14:textId="77777777" w:rsidTr="00577C6C">
        <w:tc>
          <w:tcPr>
            <w:tcW w:w="2952" w:type="dxa"/>
          </w:tcPr>
          <w:p w14:paraId="1DA7679C" w14:textId="77777777" w:rsidR="00577C6C" w:rsidRP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77C6C">
              <w:rPr>
                <w:rFonts w:ascii="Arial" w:hAnsi="Arial" w:cs="Arial"/>
                <w:b/>
              </w:rPr>
              <w:t>Compatibility</w:t>
            </w:r>
          </w:p>
        </w:tc>
        <w:tc>
          <w:tcPr>
            <w:tcW w:w="2952" w:type="dxa"/>
          </w:tcPr>
          <w:p w14:paraId="3A3E94E1" w14:textId="77777777" w:rsid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52" w:type="dxa"/>
          </w:tcPr>
          <w:p w14:paraId="0DE240FA" w14:textId="77777777" w:rsid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</w:t>
            </w:r>
          </w:p>
        </w:tc>
      </w:tr>
      <w:tr w:rsidR="00577C6C" w14:paraId="677BFFBF" w14:textId="77777777" w:rsidTr="00577C6C">
        <w:tc>
          <w:tcPr>
            <w:tcW w:w="2952" w:type="dxa"/>
          </w:tcPr>
          <w:p w14:paraId="1D804226" w14:textId="77777777" w:rsidR="00577C6C" w:rsidRP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77C6C">
              <w:rPr>
                <w:rFonts w:ascii="Arial" w:hAnsi="Arial" w:cs="Arial"/>
                <w:b/>
              </w:rPr>
              <w:t>Ease of Use</w:t>
            </w:r>
          </w:p>
        </w:tc>
        <w:tc>
          <w:tcPr>
            <w:tcW w:w="2952" w:type="dxa"/>
          </w:tcPr>
          <w:p w14:paraId="5C765FBB" w14:textId="77777777" w:rsid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952" w:type="dxa"/>
          </w:tcPr>
          <w:p w14:paraId="44435E0D" w14:textId="77777777" w:rsid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</w:t>
            </w:r>
          </w:p>
        </w:tc>
      </w:tr>
      <w:tr w:rsidR="00577C6C" w14:paraId="23B15735" w14:textId="77777777" w:rsidTr="00577C6C">
        <w:tc>
          <w:tcPr>
            <w:tcW w:w="2952" w:type="dxa"/>
          </w:tcPr>
          <w:p w14:paraId="1B0F393A" w14:textId="77777777" w:rsidR="00577C6C" w:rsidRP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77C6C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952" w:type="dxa"/>
          </w:tcPr>
          <w:p w14:paraId="32131CB2" w14:textId="77777777" w:rsid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952" w:type="dxa"/>
          </w:tcPr>
          <w:p w14:paraId="22409C1A" w14:textId="77777777" w:rsid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</w:t>
            </w:r>
          </w:p>
        </w:tc>
      </w:tr>
      <w:tr w:rsidR="00577C6C" w14:paraId="1B95CD68" w14:textId="77777777" w:rsidTr="00577C6C">
        <w:trPr>
          <w:trHeight w:val="74"/>
        </w:trPr>
        <w:tc>
          <w:tcPr>
            <w:tcW w:w="2952" w:type="dxa"/>
          </w:tcPr>
          <w:p w14:paraId="656B43D9" w14:textId="77777777" w:rsidR="00577C6C" w:rsidRP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77C6C">
              <w:rPr>
                <w:rFonts w:ascii="Arial" w:hAnsi="Arial" w:cs="Arial"/>
                <w:b/>
              </w:rPr>
              <w:t>Sum</w:t>
            </w:r>
          </w:p>
        </w:tc>
        <w:tc>
          <w:tcPr>
            <w:tcW w:w="2952" w:type="dxa"/>
          </w:tcPr>
          <w:p w14:paraId="5F16D37E" w14:textId="77777777" w:rsid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952" w:type="dxa"/>
          </w:tcPr>
          <w:p w14:paraId="09BC65B0" w14:textId="77777777" w:rsid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CF5D8A9" w14:textId="77777777" w:rsidR="00577C6C" w:rsidRDefault="00577C6C" w:rsidP="00577C6C">
      <w:pPr>
        <w:pStyle w:val="ListParagraph"/>
        <w:ind w:left="1136"/>
        <w:rPr>
          <w:rFonts w:ascii="Arial" w:hAnsi="Arial" w:cs="Arial"/>
        </w:rPr>
      </w:pPr>
    </w:p>
    <w:p w14:paraId="5E85A8FA" w14:textId="77777777" w:rsidR="00B330BB" w:rsidRDefault="00B330BB" w:rsidP="00B330B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Head Nurse feels that cost is least important, compatibility is 3 times more important than cost, and ease of use is 5 times more important than cost. </w:t>
      </w:r>
      <w:r w:rsidR="00EE2C4D">
        <w:rPr>
          <w:rFonts w:ascii="Arial" w:hAnsi="Arial" w:cs="Arial"/>
        </w:rPr>
        <w:t>(Cost-10, Compatibility-30, Ease of Use-50)</w:t>
      </w:r>
    </w:p>
    <w:p w14:paraId="48B07A01" w14:textId="77777777" w:rsidR="00450AA2" w:rsidRDefault="00450AA2" w:rsidP="00577C6C">
      <w:pPr>
        <w:pStyle w:val="ListParagraph"/>
        <w:ind w:left="1136"/>
        <w:rPr>
          <w:rFonts w:ascii="Arial" w:hAnsi="Arial" w:cs="Arial"/>
        </w:rPr>
      </w:pPr>
    </w:p>
    <w:tbl>
      <w:tblPr>
        <w:tblStyle w:val="TableGrid"/>
        <w:tblW w:w="0" w:type="auto"/>
        <w:tblInd w:w="1136" w:type="dxa"/>
        <w:tblLook w:val="04A0" w:firstRow="1" w:lastRow="0" w:firstColumn="1" w:lastColumn="0" w:noHBand="0" w:noVBand="1"/>
      </w:tblPr>
      <w:tblGrid>
        <w:gridCol w:w="2687"/>
        <w:gridCol w:w="2502"/>
        <w:gridCol w:w="2531"/>
      </w:tblGrid>
      <w:tr w:rsidR="00577C6C" w14:paraId="332F0EE0" w14:textId="77777777" w:rsidTr="00577C6C">
        <w:tc>
          <w:tcPr>
            <w:tcW w:w="2952" w:type="dxa"/>
          </w:tcPr>
          <w:p w14:paraId="35454384" w14:textId="77777777" w:rsidR="00577C6C" w:rsidRDefault="00577C6C" w:rsidP="009535A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3D3BFFE9" w14:textId="77777777" w:rsidR="00577C6C" w:rsidRP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77C6C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2952" w:type="dxa"/>
          </w:tcPr>
          <w:p w14:paraId="41D56922" w14:textId="77777777" w:rsidR="00577C6C" w:rsidRP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77C6C">
              <w:rPr>
                <w:rFonts w:ascii="Arial" w:hAnsi="Arial" w:cs="Arial"/>
                <w:b/>
              </w:rPr>
              <w:t>Weight</w:t>
            </w:r>
          </w:p>
        </w:tc>
      </w:tr>
      <w:tr w:rsidR="00577C6C" w14:paraId="12FD92BF" w14:textId="77777777" w:rsidTr="00577C6C">
        <w:tc>
          <w:tcPr>
            <w:tcW w:w="2952" w:type="dxa"/>
          </w:tcPr>
          <w:p w14:paraId="2F5A72D4" w14:textId="77777777" w:rsidR="00577C6C" w:rsidRP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77C6C">
              <w:rPr>
                <w:rFonts w:ascii="Arial" w:hAnsi="Arial" w:cs="Arial"/>
                <w:b/>
              </w:rPr>
              <w:t>Compatibility</w:t>
            </w:r>
          </w:p>
        </w:tc>
        <w:tc>
          <w:tcPr>
            <w:tcW w:w="2952" w:type="dxa"/>
          </w:tcPr>
          <w:p w14:paraId="3BF4057C" w14:textId="77777777" w:rsid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52" w:type="dxa"/>
          </w:tcPr>
          <w:p w14:paraId="1B83310D" w14:textId="77777777" w:rsid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</w:t>
            </w:r>
          </w:p>
        </w:tc>
      </w:tr>
      <w:tr w:rsidR="00577C6C" w14:paraId="48FB0EAE" w14:textId="77777777" w:rsidTr="00577C6C">
        <w:tc>
          <w:tcPr>
            <w:tcW w:w="2952" w:type="dxa"/>
          </w:tcPr>
          <w:p w14:paraId="24F366C1" w14:textId="77777777" w:rsidR="00577C6C" w:rsidRP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77C6C">
              <w:rPr>
                <w:rFonts w:ascii="Arial" w:hAnsi="Arial" w:cs="Arial"/>
                <w:b/>
              </w:rPr>
              <w:t>Ease of Use</w:t>
            </w:r>
          </w:p>
        </w:tc>
        <w:tc>
          <w:tcPr>
            <w:tcW w:w="2952" w:type="dxa"/>
          </w:tcPr>
          <w:p w14:paraId="28B9CAE3" w14:textId="77777777" w:rsid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952" w:type="dxa"/>
          </w:tcPr>
          <w:p w14:paraId="7AA938F5" w14:textId="77777777" w:rsid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</w:t>
            </w:r>
          </w:p>
        </w:tc>
      </w:tr>
      <w:tr w:rsidR="00577C6C" w14:paraId="03242863" w14:textId="77777777" w:rsidTr="00577C6C">
        <w:tc>
          <w:tcPr>
            <w:tcW w:w="2952" w:type="dxa"/>
          </w:tcPr>
          <w:p w14:paraId="626F16D4" w14:textId="77777777" w:rsidR="00577C6C" w:rsidRP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77C6C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952" w:type="dxa"/>
          </w:tcPr>
          <w:p w14:paraId="5ACBB940" w14:textId="77777777" w:rsid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952" w:type="dxa"/>
          </w:tcPr>
          <w:p w14:paraId="548EBE37" w14:textId="77777777" w:rsid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</w:t>
            </w:r>
          </w:p>
        </w:tc>
      </w:tr>
      <w:tr w:rsidR="00577C6C" w14:paraId="36193C78" w14:textId="77777777" w:rsidTr="00577C6C">
        <w:trPr>
          <w:trHeight w:val="74"/>
        </w:trPr>
        <w:tc>
          <w:tcPr>
            <w:tcW w:w="2952" w:type="dxa"/>
          </w:tcPr>
          <w:p w14:paraId="1D2E20BA" w14:textId="77777777" w:rsidR="00577C6C" w:rsidRP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77C6C">
              <w:rPr>
                <w:rFonts w:ascii="Arial" w:hAnsi="Arial" w:cs="Arial"/>
                <w:b/>
              </w:rPr>
              <w:t>Sum</w:t>
            </w:r>
          </w:p>
        </w:tc>
        <w:tc>
          <w:tcPr>
            <w:tcW w:w="2952" w:type="dxa"/>
          </w:tcPr>
          <w:p w14:paraId="0DAA5359" w14:textId="77777777" w:rsid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952" w:type="dxa"/>
          </w:tcPr>
          <w:p w14:paraId="5A4C244B" w14:textId="77777777" w:rsidR="00577C6C" w:rsidRDefault="00577C6C" w:rsidP="00577C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1319EAA" w14:textId="77777777" w:rsidR="009535AD" w:rsidRPr="009535AD" w:rsidRDefault="009535AD" w:rsidP="009535AD">
      <w:pPr>
        <w:pStyle w:val="ListParagraph"/>
        <w:ind w:left="1136"/>
        <w:rPr>
          <w:rFonts w:ascii="Arial" w:hAnsi="Arial" w:cs="Arial"/>
        </w:rPr>
      </w:pPr>
    </w:p>
    <w:p w14:paraId="67A095C7" w14:textId="77777777" w:rsidR="00B330BB" w:rsidRDefault="00B330BB" w:rsidP="00AD04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042A">
        <w:rPr>
          <w:rFonts w:ascii="Arial" w:hAnsi="Arial" w:cs="Arial"/>
        </w:rPr>
        <w:t>Publishe</w:t>
      </w:r>
      <w:r w:rsidR="00D02CB2" w:rsidRPr="00AD042A">
        <w:rPr>
          <w:rFonts w:ascii="Arial" w:hAnsi="Arial" w:cs="Arial"/>
        </w:rPr>
        <w:t>d Literature and Expert Opinion: Siemens is extremely compatible</w:t>
      </w:r>
      <w:r w:rsidR="00AD042A">
        <w:rPr>
          <w:rFonts w:ascii="Arial" w:hAnsi="Arial" w:cs="Arial"/>
        </w:rPr>
        <w:t xml:space="preserve"> </w:t>
      </w:r>
      <w:r w:rsidR="00AD042A" w:rsidRPr="00AD042A">
        <w:rPr>
          <w:rFonts w:ascii="Arial" w:hAnsi="Arial" w:cs="Arial"/>
        </w:rPr>
        <w:t>with a large variety of EMR software</w:t>
      </w:r>
      <w:r w:rsidR="00D02CB2" w:rsidRPr="00AD042A">
        <w:rPr>
          <w:rFonts w:ascii="Arial" w:hAnsi="Arial" w:cs="Arial"/>
        </w:rPr>
        <w:t xml:space="preserve">, simplifies the complexities of large organizations, and </w:t>
      </w:r>
      <w:r w:rsidR="00AD042A">
        <w:rPr>
          <w:rFonts w:ascii="Arial" w:hAnsi="Arial" w:cs="Arial"/>
        </w:rPr>
        <w:t xml:space="preserve">makes healthcare more cost-effective. </w:t>
      </w:r>
      <w:r w:rsidR="007C34C3">
        <w:rPr>
          <w:rFonts w:ascii="Arial" w:hAnsi="Arial" w:cs="Arial"/>
        </w:rPr>
        <w:t>(Compatibility 90, Ease of U</w:t>
      </w:r>
      <w:r w:rsidR="00E0289D">
        <w:rPr>
          <w:rFonts w:ascii="Arial" w:hAnsi="Arial" w:cs="Arial"/>
        </w:rPr>
        <w:t xml:space="preserve">se 85, Cost 85). MacPractice’s compatibility variety is </w:t>
      </w:r>
      <w:r w:rsidR="00E0289D">
        <w:rPr>
          <w:rFonts w:ascii="Arial" w:hAnsi="Arial" w:cs="Arial"/>
        </w:rPr>
        <w:lastRenderedPageBreak/>
        <w:t xml:space="preserve">slowing increasing, it is </w:t>
      </w:r>
      <w:r w:rsidR="007C34C3">
        <w:rPr>
          <w:rFonts w:ascii="Arial" w:hAnsi="Arial" w:cs="Arial"/>
        </w:rPr>
        <w:t xml:space="preserve">extremely user friendly and </w:t>
      </w:r>
      <w:r w:rsidR="00E0289D">
        <w:rPr>
          <w:rFonts w:ascii="Arial" w:hAnsi="Arial" w:cs="Arial"/>
        </w:rPr>
        <w:t>training</w:t>
      </w:r>
      <w:r w:rsidR="007C34C3">
        <w:rPr>
          <w:rFonts w:ascii="Arial" w:hAnsi="Arial" w:cs="Arial"/>
        </w:rPr>
        <w:t xml:space="preserve"> can be completed in 1 to 2 days, </w:t>
      </w:r>
      <w:r w:rsidR="00E0289D">
        <w:rPr>
          <w:rFonts w:ascii="Arial" w:hAnsi="Arial" w:cs="Arial"/>
        </w:rPr>
        <w:t>high-quality software at a reasonable cost. (Compatibility 50, Ease of Use 90, Cost 75)</w:t>
      </w:r>
    </w:p>
    <w:p w14:paraId="169EF213" w14:textId="77777777" w:rsidR="00770C61" w:rsidRDefault="00E0289D" w:rsidP="00AD04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the conclusion of the phone interviews the preference of both decision makers appeared to be Siemens. See number 2 above for a table model and description. </w:t>
      </w:r>
    </w:p>
    <w:p w14:paraId="6AB98EBA" w14:textId="77777777" w:rsidR="00E0289D" w:rsidRDefault="00770C61" w:rsidP="00AD04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CFO overall scores: Siemens = 100, MacPractice = 0   Head Nurse overall scores: Siemens = 44, MacPractice = 13.75. Based on these</w:t>
      </w:r>
      <w:r w:rsidR="00AE0B21">
        <w:rPr>
          <w:rFonts w:ascii="Arial" w:hAnsi="Arial" w:cs="Arial"/>
        </w:rPr>
        <w:t xml:space="preserve"> individual</w:t>
      </w:r>
      <w:r>
        <w:rPr>
          <w:rFonts w:ascii="Arial" w:hAnsi="Arial" w:cs="Arial"/>
        </w:rPr>
        <w:t xml:space="preserve"> scores the recommendation is </w:t>
      </w:r>
      <w:r w:rsidRPr="00770C61">
        <w:rPr>
          <w:rFonts w:ascii="Arial" w:hAnsi="Arial" w:cs="Arial"/>
          <w:b/>
        </w:rPr>
        <w:t>Siemens</w:t>
      </w:r>
      <w:r>
        <w:rPr>
          <w:rFonts w:ascii="Arial" w:hAnsi="Arial" w:cs="Arial"/>
        </w:rPr>
        <w:t xml:space="preserve">. </w:t>
      </w:r>
    </w:p>
    <w:p w14:paraId="6BA56EE0" w14:textId="77777777" w:rsidR="00770C61" w:rsidRDefault="00770C61" w:rsidP="00AD04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Description of the process. See next page. </w:t>
      </w:r>
    </w:p>
    <w:p w14:paraId="449B8A80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1E1D258C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5F36258D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3B4B8D2E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5C73FA52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6857091B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6E055188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5D15D0DB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28FA448A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242439F3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1CCFF4A0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70E84D54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1AEB79FE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56B3BD18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486A27EC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2B8A5949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7590031C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30D42EDA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57162767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07F27BD4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7C852C95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1C0C55A7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203EB585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20C67E98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79F3476F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050872B3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3024FCCB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1602C154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02BF753B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06011761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72EA8787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2A5E4C15" w14:textId="77777777" w:rsidR="00577C6C" w:rsidRDefault="00577C6C" w:rsidP="00577C6C">
      <w:pPr>
        <w:pStyle w:val="ListParagraph"/>
        <w:rPr>
          <w:rFonts w:ascii="Arial" w:hAnsi="Arial" w:cs="Arial"/>
        </w:rPr>
      </w:pPr>
    </w:p>
    <w:p w14:paraId="7E998A88" w14:textId="77777777" w:rsidR="00770C61" w:rsidRDefault="00770C61" w:rsidP="00770C61">
      <w:pPr>
        <w:pStyle w:val="ListParagraph"/>
        <w:rPr>
          <w:rFonts w:ascii="Arial" w:hAnsi="Arial" w:cs="Arial"/>
        </w:rPr>
      </w:pPr>
    </w:p>
    <w:p w14:paraId="6364797E" w14:textId="77777777" w:rsidR="00770C61" w:rsidRDefault="00770C61" w:rsidP="00770C61">
      <w:pPr>
        <w:pStyle w:val="ListParagraph"/>
        <w:rPr>
          <w:rFonts w:ascii="Arial" w:hAnsi="Arial" w:cs="Arial"/>
        </w:rPr>
      </w:pPr>
    </w:p>
    <w:p w14:paraId="2095BACE" w14:textId="77777777" w:rsidR="00770C61" w:rsidRDefault="00770C61" w:rsidP="00770C61">
      <w:pPr>
        <w:pStyle w:val="ListParagraph"/>
        <w:rPr>
          <w:rFonts w:ascii="Arial" w:hAnsi="Arial" w:cs="Arial"/>
        </w:rPr>
      </w:pPr>
    </w:p>
    <w:p w14:paraId="2B2C371F" w14:textId="77777777" w:rsidR="00770C61" w:rsidRDefault="00770C61" w:rsidP="00770C61">
      <w:pPr>
        <w:pStyle w:val="ListParagraph"/>
        <w:rPr>
          <w:rFonts w:ascii="Arial" w:hAnsi="Arial" w:cs="Arial"/>
        </w:rPr>
      </w:pPr>
    </w:p>
    <w:p w14:paraId="5A4B6246" w14:textId="77777777" w:rsidR="00770C61" w:rsidRDefault="009B6F5F" w:rsidP="00EF77C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83AB1">
        <w:rPr>
          <w:rFonts w:ascii="Arial" w:hAnsi="Arial" w:cs="Arial"/>
          <w:b/>
          <w:sz w:val="32"/>
          <w:szCs w:val="32"/>
        </w:rPr>
        <w:t>Vendor Selection:</w:t>
      </w:r>
      <w:r>
        <w:rPr>
          <w:rFonts w:ascii="Arial" w:hAnsi="Arial" w:cs="Arial"/>
        </w:rPr>
        <w:t xml:space="preserve"> </w:t>
      </w:r>
      <w:r w:rsidRPr="00083AB1">
        <w:rPr>
          <w:rFonts w:ascii="Arial" w:hAnsi="Arial" w:cs="Arial"/>
          <w:b/>
          <w:sz w:val="32"/>
          <w:szCs w:val="32"/>
        </w:rPr>
        <w:t>Siemens vs. MacPractice</w:t>
      </w:r>
      <w:r>
        <w:rPr>
          <w:rFonts w:ascii="Arial" w:hAnsi="Arial" w:cs="Arial"/>
        </w:rPr>
        <w:t xml:space="preserve"> </w:t>
      </w:r>
    </w:p>
    <w:p w14:paraId="1905F23F" w14:textId="77777777" w:rsidR="00C74482" w:rsidRDefault="00EF77C7" w:rsidP="00C7448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 a group meeting, the one-on-one interview results were presented to the group in the form of a</w:t>
      </w:r>
      <w:r w:rsidR="00C74482">
        <w:rPr>
          <w:rFonts w:ascii="Arial" w:hAnsi="Arial" w:cs="Arial"/>
        </w:rPr>
        <w:t xml:space="preserve"> </w:t>
      </w:r>
      <w:r w:rsidR="00E36FCC">
        <w:rPr>
          <w:rFonts w:ascii="Arial" w:hAnsi="Arial" w:cs="Arial"/>
        </w:rPr>
        <w:t>“</w:t>
      </w:r>
      <w:r w:rsidR="00C74482">
        <w:rPr>
          <w:rFonts w:ascii="Arial" w:hAnsi="Arial" w:cs="Arial"/>
        </w:rPr>
        <w:t>straw model</w:t>
      </w:r>
      <w:r w:rsidR="00E36FCC">
        <w:rPr>
          <w:rFonts w:ascii="Arial" w:hAnsi="Arial" w:cs="Arial"/>
        </w:rPr>
        <w:t>”</w:t>
      </w:r>
      <w:r w:rsidR="00C74482">
        <w:rPr>
          <w:rFonts w:ascii="Arial" w:hAnsi="Arial" w:cs="Arial"/>
        </w:rPr>
        <w:t xml:space="preserve"> with flip charts. I first presented the list of attributes that were mentioned by both decision makers. There was a general consensus on the top three most important attributes between both decision makers. They are marked with asterisks (*) below:</w:t>
      </w:r>
    </w:p>
    <w:p w14:paraId="142B140F" w14:textId="77777777" w:rsidR="00C74482" w:rsidRPr="00C74482" w:rsidRDefault="00C74482" w:rsidP="00C744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4482">
        <w:rPr>
          <w:rFonts w:eastAsia="Times New Roman"/>
          <w:color w:val="000000"/>
        </w:rPr>
        <w:t>Compa</w:t>
      </w:r>
      <w:r>
        <w:rPr>
          <w:rFonts w:eastAsia="Times New Roman"/>
          <w:color w:val="000000"/>
        </w:rPr>
        <w:t>tibility with other systems already in place*</w:t>
      </w:r>
    </w:p>
    <w:p w14:paraId="53AD4DA1" w14:textId="77777777" w:rsidR="00C74482" w:rsidRPr="00C74482" w:rsidRDefault="00C74482" w:rsidP="00C744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4482">
        <w:rPr>
          <w:rFonts w:eastAsia="Times New Roman"/>
          <w:color w:val="000000"/>
        </w:rPr>
        <w:t>Cost Pricing</w:t>
      </w:r>
      <w:r>
        <w:rPr>
          <w:rFonts w:eastAsia="Times New Roman"/>
          <w:color w:val="000000"/>
        </w:rPr>
        <w:t>*</w:t>
      </w:r>
    </w:p>
    <w:p w14:paraId="3A87EC96" w14:textId="77777777" w:rsidR="00C74482" w:rsidRPr="00C74482" w:rsidRDefault="00C74482" w:rsidP="00C744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4482">
        <w:rPr>
          <w:rFonts w:eastAsia="Times New Roman"/>
          <w:color w:val="000000"/>
        </w:rPr>
        <w:t>Reputation</w:t>
      </w:r>
    </w:p>
    <w:p w14:paraId="0B8BFAD5" w14:textId="77777777" w:rsidR="00C74482" w:rsidRPr="00C74482" w:rsidRDefault="00C74482" w:rsidP="00C744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4482">
        <w:rPr>
          <w:rFonts w:eastAsia="Times New Roman"/>
          <w:color w:val="000000"/>
        </w:rPr>
        <w:t xml:space="preserve">Outside access to </w:t>
      </w:r>
      <w:r>
        <w:rPr>
          <w:rFonts w:eastAsia="Times New Roman"/>
          <w:color w:val="000000"/>
        </w:rPr>
        <w:t>EHR</w:t>
      </w:r>
    </w:p>
    <w:p w14:paraId="142263AC" w14:textId="77777777" w:rsidR="00C74482" w:rsidRPr="00C74482" w:rsidRDefault="00C74482" w:rsidP="00C744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4482">
        <w:rPr>
          <w:rFonts w:eastAsia="Times New Roman"/>
          <w:color w:val="000000"/>
        </w:rPr>
        <w:t>Information Flow</w:t>
      </w:r>
    </w:p>
    <w:p w14:paraId="065669FF" w14:textId="77777777" w:rsidR="00C74482" w:rsidRPr="00C74482" w:rsidRDefault="00C74482" w:rsidP="00C744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4482">
        <w:rPr>
          <w:rFonts w:eastAsia="Times New Roman"/>
          <w:color w:val="000000"/>
        </w:rPr>
        <w:t>Authentication features</w:t>
      </w:r>
    </w:p>
    <w:p w14:paraId="3C2D0B11" w14:textId="77777777" w:rsidR="00C74482" w:rsidRPr="00C74482" w:rsidRDefault="00C74482" w:rsidP="00C744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4482">
        <w:rPr>
          <w:rFonts w:eastAsia="Times New Roman"/>
          <w:color w:val="000000"/>
        </w:rPr>
        <w:t>Periodic reports capabilities</w:t>
      </w:r>
    </w:p>
    <w:p w14:paraId="270E6431" w14:textId="77777777" w:rsidR="00C74482" w:rsidRPr="00C74482" w:rsidRDefault="00C74482" w:rsidP="00C744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4482">
        <w:rPr>
          <w:rFonts w:eastAsia="Times New Roman"/>
          <w:color w:val="000000"/>
        </w:rPr>
        <w:t xml:space="preserve">System interoperability </w:t>
      </w:r>
    </w:p>
    <w:p w14:paraId="6E267D8C" w14:textId="77777777" w:rsidR="00C74482" w:rsidRPr="00C74482" w:rsidRDefault="00C74482" w:rsidP="00C744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eastAsia="Times New Roman"/>
          <w:color w:val="000000"/>
        </w:rPr>
        <w:t>Ease of Use*</w:t>
      </w:r>
    </w:p>
    <w:p w14:paraId="55AB4437" w14:textId="77777777" w:rsidR="00C74482" w:rsidRPr="00C74482" w:rsidRDefault="00C74482" w:rsidP="00C744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4482">
        <w:rPr>
          <w:rFonts w:eastAsia="Times New Roman"/>
          <w:color w:val="000000"/>
        </w:rPr>
        <w:t>System location</w:t>
      </w:r>
    </w:p>
    <w:p w14:paraId="2664E299" w14:textId="77777777" w:rsidR="00E36FCC" w:rsidRPr="00E36FCC" w:rsidRDefault="00C74482" w:rsidP="00C7448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4482">
        <w:rPr>
          <w:rFonts w:eastAsia="Times New Roman"/>
          <w:color w:val="000000"/>
        </w:rPr>
        <w:t>Security features</w:t>
      </w:r>
    </w:p>
    <w:p w14:paraId="0755E1A6" w14:textId="7DFD7529" w:rsidR="00C74482" w:rsidRDefault="00C74482" w:rsidP="002F0670">
      <w:pPr>
        <w:rPr>
          <w:rFonts w:ascii="Arial" w:hAnsi="Arial" w:cs="Arial"/>
        </w:rPr>
      </w:pPr>
      <w:r w:rsidRPr="00E36FCC">
        <w:rPr>
          <w:rFonts w:ascii="Arial" w:hAnsi="Arial" w:cs="Arial"/>
        </w:rPr>
        <w:t xml:space="preserve">The </w:t>
      </w:r>
      <w:r w:rsidR="00E36FCC">
        <w:rPr>
          <w:rFonts w:ascii="Arial" w:hAnsi="Arial" w:cs="Arial"/>
        </w:rPr>
        <w:t xml:space="preserve">individual </w:t>
      </w:r>
      <w:r w:rsidRPr="00E36FCC">
        <w:rPr>
          <w:rFonts w:ascii="Arial" w:hAnsi="Arial" w:cs="Arial"/>
        </w:rPr>
        <w:t>rankings and levels</w:t>
      </w:r>
      <w:r w:rsidR="00E36FCC" w:rsidRPr="00E36FCC">
        <w:rPr>
          <w:rFonts w:ascii="Arial" w:hAnsi="Arial" w:cs="Arial"/>
        </w:rPr>
        <w:t xml:space="preserve"> of importan</w:t>
      </w:r>
      <w:r w:rsidR="00E36FCC">
        <w:rPr>
          <w:rFonts w:ascii="Arial" w:hAnsi="Arial" w:cs="Arial"/>
        </w:rPr>
        <w:t>ce were presented and they were asked to revise the information as a collective group</w:t>
      </w:r>
      <w:r w:rsidR="00725DEC">
        <w:rPr>
          <w:rFonts w:ascii="Arial" w:hAnsi="Arial" w:cs="Arial"/>
        </w:rPr>
        <w:t xml:space="preserve"> based on vendor performance</w:t>
      </w:r>
      <w:r w:rsidR="00E36FCC">
        <w:rPr>
          <w:rFonts w:ascii="Arial" w:hAnsi="Arial" w:cs="Arial"/>
        </w:rPr>
        <w:t xml:space="preserve">. </w:t>
      </w:r>
      <w:r w:rsidR="002F0670">
        <w:rPr>
          <w:rFonts w:ascii="Arial" w:hAnsi="Arial" w:cs="Arial"/>
        </w:rPr>
        <w:t xml:space="preserve">Group discussion took place. </w:t>
      </w:r>
      <w:r w:rsidR="00074682">
        <w:rPr>
          <w:rFonts w:ascii="Arial" w:hAnsi="Arial" w:cs="Arial"/>
        </w:rPr>
        <w:t xml:space="preserve">In the group setting each member was individually asked to write down the relative importance of each criterion. </w:t>
      </w:r>
      <w:r w:rsidR="000F2950">
        <w:rPr>
          <w:rFonts w:ascii="Arial" w:hAnsi="Arial" w:cs="Arial"/>
        </w:rPr>
        <w:t>[</w:t>
      </w:r>
      <w:r w:rsidR="00074682" w:rsidRPr="00074682">
        <w:rPr>
          <w:rFonts w:ascii="Arial" w:eastAsia="Times New Roman" w:hAnsi="Arial" w:cs="Arial"/>
          <w:color w:val="000000"/>
          <w:sz w:val="18"/>
          <w:szCs w:val="18"/>
        </w:rPr>
        <w:t>Which is mo</w:t>
      </w:r>
      <w:r w:rsidR="00074682">
        <w:rPr>
          <w:rFonts w:ascii="Arial" w:eastAsia="Times New Roman" w:hAnsi="Arial" w:cs="Arial"/>
          <w:color w:val="000000"/>
          <w:sz w:val="18"/>
          <w:szCs w:val="18"/>
        </w:rPr>
        <w:t>re important, cost</w:t>
      </w:r>
      <w:r w:rsidR="00074682" w:rsidRPr="0007468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74682">
        <w:rPr>
          <w:rFonts w:ascii="Arial" w:eastAsia="Times New Roman" w:hAnsi="Arial" w:cs="Arial"/>
          <w:color w:val="000000"/>
          <w:sz w:val="18"/>
          <w:szCs w:val="18"/>
        </w:rPr>
        <w:t xml:space="preserve">or ease of use? </w:t>
      </w:r>
      <w:r w:rsidR="00074682" w:rsidRPr="00074682">
        <w:rPr>
          <w:rFonts w:ascii="Arial" w:eastAsia="Times New Roman" w:hAnsi="Arial" w:cs="Arial"/>
          <w:color w:val="000000"/>
          <w:sz w:val="18"/>
          <w:szCs w:val="18"/>
        </w:rPr>
        <w:t>If we assign 10 to the least important attribute, how many times m</w:t>
      </w:r>
      <w:r w:rsidR="00074682">
        <w:rPr>
          <w:rFonts w:ascii="Arial" w:eastAsia="Times New Roman" w:hAnsi="Arial" w:cs="Arial"/>
          <w:color w:val="000000"/>
          <w:sz w:val="18"/>
          <w:szCs w:val="18"/>
        </w:rPr>
        <w:t xml:space="preserve">ore important is the other? </w:t>
      </w:r>
      <w:r w:rsidR="005A0C08">
        <w:rPr>
          <w:rFonts w:ascii="Arial" w:eastAsia="Times New Roman" w:hAnsi="Arial" w:cs="Arial"/>
          <w:color w:val="000000"/>
          <w:sz w:val="18"/>
          <w:szCs w:val="18"/>
        </w:rPr>
        <w:t>]</w:t>
      </w:r>
      <w:r w:rsidR="005A0C08">
        <w:rPr>
          <w:rFonts w:ascii="Arial" w:hAnsi="Arial" w:cs="Arial"/>
        </w:rPr>
        <w:t xml:space="preserve"> I</w:t>
      </w:r>
      <w:r w:rsidR="00074682">
        <w:rPr>
          <w:rFonts w:ascii="Arial" w:hAnsi="Arial" w:cs="Arial"/>
        </w:rPr>
        <w:t xml:space="preserve"> collected the responses, which were very similar and noted them on the flip chart for display. </w:t>
      </w:r>
      <w:r w:rsidR="002F0670">
        <w:rPr>
          <w:rFonts w:ascii="Arial" w:hAnsi="Arial" w:cs="Arial"/>
        </w:rPr>
        <w:t>The group was able to come to a consensus on the level of im</w:t>
      </w:r>
      <w:r w:rsidR="00074682">
        <w:rPr>
          <w:rFonts w:ascii="Arial" w:hAnsi="Arial" w:cs="Arial"/>
        </w:rPr>
        <w:t xml:space="preserve">portance of each criterion. However, </w:t>
      </w:r>
      <w:r w:rsidR="002F0670">
        <w:rPr>
          <w:rFonts w:ascii="Arial" w:hAnsi="Arial" w:cs="Arial"/>
        </w:rPr>
        <w:t xml:space="preserve">differences could not be resolved regarding the ratings of each criterion. This issue was mathematically resolved by averaging the estimates from the group members’ ratings. </w:t>
      </w:r>
      <w:r w:rsidR="00725DEC">
        <w:rPr>
          <w:rFonts w:ascii="Arial" w:hAnsi="Arial" w:cs="Arial"/>
        </w:rPr>
        <w:t xml:space="preserve">For each attribute the performance of the system is ranked on one level, which represents the ranking for the entire attribute. </w:t>
      </w:r>
      <w:r w:rsidR="00797DB6">
        <w:rPr>
          <w:rFonts w:ascii="Arial" w:hAnsi="Arial" w:cs="Arial"/>
        </w:rPr>
        <w:t xml:space="preserve">An overall score is then assigned using the calculation illustrated later in this process. The vendor with the highest score is selected as the best. </w:t>
      </w:r>
    </w:p>
    <w:p w14:paraId="04BE5D86" w14:textId="77777777" w:rsidR="00797DB6" w:rsidRDefault="00797DB6" w:rsidP="002F06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16168458" w14:textId="77777777" w:rsidR="00797DB6" w:rsidRPr="00B4633C" w:rsidRDefault="00797DB6" w:rsidP="00AE0B2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B4633C">
        <w:rPr>
          <w:rFonts w:ascii="Arial" w:hAnsi="Arial" w:cs="Arial"/>
          <w:b/>
        </w:rPr>
        <w:t xml:space="preserve">Individual Models: </w:t>
      </w:r>
      <w:r w:rsidR="007C5FB4">
        <w:rPr>
          <w:rFonts w:ascii="Arial" w:hAnsi="Arial" w:cs="Arial"/>
          <w:b/>
        </w:rPr>
        <w:t>Also s</w:t>
      </w:r>
      <w:r w:rsidR="00577C6C" w:rsidRPr="00B4633C">
        <w:rPr>
          <w:rFonts w:ascii="Arial" w:hAnsi="Arial" w:cs="Arial"/>
          <w:b/>
        </w:rPr>
        <w:t xml:space="preserve">ee Page 1 of this document. </w:t>
      </w:r>
    </w:p>
    <w:p w14:paraId="78DFF351" w14:textId="77777777" w:rsidR="00B4633C" w:rsidRPr="00B4633C" w:rsidRDefault="00B4633C" w:rsidP="00B4633C">
      <w:pPr>
        <w:pStyle w:val="ListParagraph"/>
        <w:ind w:left="1080"/>
        <w:rPr>
          <w:rFonts w:ascii="Arial" w:hAnsi="Arial" w:cs="Arial"/>
          <w:b/>
        </w:rPr>
      </w:pPr>
      <w:r w:rsidRPr="00B4633C">
        <w:rPr>
          <w:rFonts w:ascii="Arial" w:hAnsi="Arial" w:cs="Arial"/>
          <w:b/>
        </w:rPr>
        <w:t>CFO Interview Questions and Responses:</w:t>
      </w:r>
    </w:p>
    <w:p w14:paraId="428651FA" w14:textId="77777777" w:rsidR="00B4633C" w:rsidRDefault="00B4633C" w:rsidP="00B4633C">
      <w:pPr>
        <w:rPr>
          <w:rFonts w:ascii="Arial" w:hAnsi="Arial" w:cs="Arial"/>
        </w:rPr>
      </w:pPr>
      <w:r>
        <w:rPr>
          <w:rFonts w:ascii="Lucida Handwriting" w:hAnsi="Lucida Handwriting" w:cs="Arial"/>
        </w:rPr>
        <w:t xml:space="preserve">Analyst: </w:t>
      </w:r>
      <w:r>
        <w:rPr>
          <w:rFonts w:ascii="Arial" w:hAnsi="Arial" w:cs="Arial"/>
        </w:rPr>
        <w:t xml:space="preserve">I would like to introduce myself, my name is Rashida Brown and I will be interviewing you today as a part of the EHR vendor selection process. Please introduce yourself. </w:t>
      </w:r>
    </w:p>
    <w:p w14:paraId="3603BEDC" w14:textId="77777777" w:rsidR="00B4633C" w:rsidRPr="00B4633C" w:rsidRDefault="00B4633C" w:rsidP="00B4633C">
      <w:pPr>
        <w:rPr>
          <w:rFonts w:ascii="Arial" w:hAnsi="Arial" w:cs="Arial"/>
        </w:rPr>
      </w:pPr>
      <w:r w:rsidRPr="00B4633C">
        <w:rPr>
          <w:rFonts w:ascii="Lucida Handwriting" w:hAnsi="Lucida Handwriting" w:cs="Arial"/>
        </w:rPr>
        <w:t>CFO</w:t>
      </w:r>
      <w:r w:rsidR="00083AB1">
        <w:rPr>
          <w:rFonts w:ascii="Arial" w:hAnsi="Arial" w:cs="Arial"/>
        </w:rPr>
        <w:t>: Jane</w:t>
      </w:r>
      <w:r>
        <w:rPr>
          <w:rFonts w:ascii="Arial" w:hAnsi="Arial" w:cs="Arial"/>
        </w:rPr>
        <w:t xml:space="preserve"> Doe, CFO at University Hospital.</w:t>
      </w:r>
    </w:p>
    <w:p w14:paraId="48BDCBFF" w14:textId="77777777" w:rsidR="00B4633C" w:rsidRPr="00B4633C" w:rsidRDefault="00B4633C" w:rsidP="00B4633C">
      <w:pPr>
        <w:rPr>
          <w:rFonts w:ascii="Arial" w:hAnsi="Arial" w:cs="Arial"/>
        </w:rPr>
      </w:pPr>
      <w:r w:rsidRPr="00B4633C">
        <w:rPr>
          <w:rFonts w:ascii="Lucida Handwriting" w:hAnsi="Lucida Handwriting" w:cs="Arial"/>
        </w:rPr>
        <w:t>Analyst</w:t>
      </w:r>
      <w:r w:rsidRPr="00B4633C">
        <w:rPr>
          <w:rFonts w:ascii="Arial" w:hAnsi="Arial" w:cs="Arial"/>
        </w:rPr>
        <w:t>: What are some important attributes that you look for in an EHR system?</w:t>
      </w:r>
    </w:p>
    <w:p w14:paraId="3447D9D1" w14:textId="77777777" w:rsidR="00B4633C" w:rsidRPr="00E83E30" w:rsidRDefault="00B4633C" w:rsidP="00B4633C">
      <w:pPr>
        <w:rPr>
          <w:rFonts w:ascii="Arial" w:eastAsia="Times New Roman" w:hAnsi="Arial" w:cs="Arial"/>
          <w:color w:val="000000"/>
        </w:rPr>
      </w:pPr>
      <w:r w:rsidRPr="00B4633C">
        <w:rPr>
          <w:rFonts w:ascii="Lucida Handwriting" w:hAnsi="Lucida Handwriting" w:cs="Arial"/>
        </w:rPr>
        <w:t>CFO</w:t>
      </w:r>
      <w:r w:rsidRPr="00B4633C">
        <w:rPr>
          <w:rFonts w:ascii="Arial" w:hAnsi="Arial" w:cs="Arial"/>
        </w:rPr>
        <w:t xml:space="preserve">: </w:t>
      </w:r>
      <w:r w:rsidRPr="00083AB1">
        <w:rPr>
          <w:rFonts w:ascii="Arial" w:eastAsia="Times New Roman" w:hAnsi="Arial" w:cs="Arial"/>
          <w:color w:val="000000"/>
        </w:rPr>
        <w:t>Cost Pricing</w:t>
      </w:r>
      <w:r w:rsidRPr="00083AB1">
        <w:rPr>
          <w:rFonts w:ascii="Arial" w:hAnsi="Arial" w:cs="Arial"/>
        </w:rPr>
        <w:t xml:space="preserve">, </w:t>
      </w:r>
      <w:r w:rsidRPr="00083AB1">
        <w:rPr>
          <w:rFonts w:ascii="Arial" w:eastAsia="Times New Roman" w:hAnsi="Arial" w:cs="Arial"/>
          <w:color w:val="000000"/>
        </w:rPr>
        <w:t>Reputation</w:t>
      </w:r>
      <w:r w:rsidRPr="00083AB1">
        <w:rPr>
          <w:rFonts w:ascii="Arial" w:hAnsi="Arial" w:cs="Arial"/>
        </w:rPr>
        <w:t xml:space="preserve">, </w:t>
      </w:r>
      <w:r w:rsidRPr="00083AB1">
        <w:rPr>
          <w:rFonts w:ascii="Arial" w:eastAsia="Times New Roman" w:hAnsi="Arial" w:cs="Arial"/>
          <w:color w:val="000000"/>
        </w:rPr>
        <w:t xml:space="preserve">Outside access to </w:t>
      </w:r>
      <w:r w:rsidR="00E83E30" w:rsidRPr="00083AB1">
        <w:rPr>
          <w:rFonts w:ascii="Arial" w:eastAsia="Times New Roman" w:hAnsi="Arial" w:cs="Arial"/>
          <w:color w:val="000000"/>
        </w:rPr>
        <w:t>EHR</w:t>
      </w:r>
      <w:r w:rsidRPr="00083AB1">
        <w:rPr>
          <w:rFonts w:ascii="Arial" w:hAnsi="Arial" w:cs="Arial"/>
        </w:rPr>
        <w:t xml:space="preserve">, </w:t>
      </w:r>
      <w:r w:rsidRPr="00083AB1">
        <w:rPr>
          <w:rFonts w:ascii="Arial" w:eastAsia="Times New Roman" w:hAnsi="Arial" w:cs="Arial"/>
          <w:color w:val="000000"/>
        </w:rPr>
        <w:t>Information Flow</w:t>
      </w:r>
      <w:r w:rsidRPr="00083AB1">
        <w:rPr>
          <w:rFonts w:ascii="Arial" w:hAnsi="Arial" w:cs="Arial"/>
        </w:rPr>
        <w:t xml:space="preserve">, </w:t>
      </w:r>
      <w:r w:rsidRPr="00083AB1">
        <w:rPr>
          <w:rFonts w:ascii="Arial" w:eastAsia="Times New Roman" w:hAnsi="Arial" w:cs="Arial"/>
          <w:color w:val="000000"/>
        </w:rPr>
        <w:t>Authentication features</w:t>
      </w:r>
      <w:r w:rsidRPr="00083AB1">
        <w:rPr>
          <w:rFonts w:ascii="Arial" w:hAnsi="Arial" w:cs="Arial"/>
        </w:rPr>
        <w:t xml:space="preserve">, </w:t>
      </w:r>
      <w:r w:rsidRPr="00083AB1">
        <w:rPr>
          <w:rFonts w:ascii="Arial" w:eastAsia="Times New Roman" w:hAnsi="Arial" w:cs="Arial"/>
          <w:color w:val="000000"/>
        </w:rPr>
        <w:t>Ease of Use, Compatibility</w:t>
      </w:r>
    </w:p>
    <w:p w14:paraId="437BFB25" w14:textId="77777777" w:rsidR="00B4633C" w:rsidRPr="00E83E30" w:rsidRDefault="00B4633C" w:rsidP="00B4633C">
      <w:pPr>
        <w:rPr>
          <w:rFonts w:ascii="Arial" w:eastAsia="Times New Roman" w:hAnsi="Arial" w:cs="Arial"/>
          <w:color w:val="000000"/>
        </w:rPr>
      </w:pPr>
      <w:r w:rsidRPr="00083AB1">
        <w:rPr>
          <w:rFonts w:ascii="Lucida Handwriting" w:eastAsia="Times New Roman" w:hAnsi="Lucida Handwriting" w:cs="Arial"/>
          <w:color w:val="000000"/>
        </w:rPr>
        <w:t>Analyst</w:t>
      </w:r>
      <w:r w:rsidRPr="00E83E30">
        <w:rPr>
          <w:rFonts w:ascii="Arial" w:eastAsia="Times New Roman" w:hAnsi="Arial" w:cs="Arial"/>
          <w:color w:val="000000"/>
        </w:rPr>
        <w:t>: Which three attributes are most important?</w:t>
      </w:r>
    </w:p>
    <w:p w14:paraId="065E9A94" w14:textId="77777777" w:rsidR="00B4633C" w:rsidRPr="00E83E30" w:rsidRDefault="00B4633C" w:rsidP="00B4633C">
      <w:pPr>
        <w:rPr>
          <w:rFonts w:ascii="Arial" w:eastAsia="Times New Roman" w:hAnsi="Arial" w:cs="Arial"/>
          <w:color w:val="000000"/>
        </w:rPr>
      </w:pPr>
      <w:r w:rsidRPr="00083AB1">
        <w:rPr>
          <w:rFonts w:ascii="Lucida Handwriting" w:eastAsia="Times New Roman" w:hAnsi="Lucida Handwriting" w:cs="Arial"/>
          <w:color w:val="000000"/>
        </w:rPr>
        <w:t>CFO</w:t>
      </w:r>
      <w:r w:rsidRPr="00E83E30">
        <w:rPr>
          <w:rFonts w:ascii="Arial" w:eastAsia="Times New Roman" w:hAnsi="Arial" w:cs="Arial"/>
          <w:color w:val="000000"/>
        </w:rPr>
        <w:t>: Cost, Ease of Use, Compatibility</w:t>
      </w:r>
    </w:p>
    <w:p w14:paraId="765CD4F6" w14:textId="77777777" w:rsidR="00E83E30" w:rsidRPr="00E83E30" w:rsidRDefault="00E83E30" w:rsidP="00B4633C">
      <w:pPr>
        <w:rPr>
          <w:rFonts w:ascii="Arial" w:eastAsia="Times New Roman" w:hAnsi="Arial" w:cs="Arial"/>
          <w:color w:val="000000"/>
        </w:rPr>
      </w:pPr>
      <w:r w:rsidRPr="00083AB1">
        <w:rPr>
          <w:rFonts w:ascii="Lucida Handwriting" w:eastAsia="Times New Roman" w:hAnsi="Lucida Handwriting" w:cs="Arial"/>
          <w:color w:val="000000"/>
        </w:rPr>
        <w:t>Analyst</w:t>
      </w:r>
      <w:r w:rsidRPr="00E83E30">
        <w:rPr>
          <w:rFonts w:ascii="Arial" w:eastAsia="Times New Roman" w:hAnsi="Arial" w:cs="Arial"/>
          <w:color w:val="000000"/>
        </w:rPr>
        <w:t>: Which is the least important?</w:t>
      </w:r>
    </w:p>
    <w:p w14:paraId="6262E038" w14:textId="77777777" w:rsidR="00E83E30" w:rsidRPr="00E83E30" w:rsidRDefault="00E83E30" w:rsidP="00B4633C">
      <w:pPr>
        <w:rPr>
          <w:rFonts w:ascii="Arial" w:eastAsia="Times New Roman" w:hAnsi="Arial" w:cs="Arial"/>
          <w:color w:val="000000"/>
        </w:rPr>
      </w:pPr>
      <w:r w:rsidRPr="00083AB1">
        <w:rPr>
          <w:rFonts w:ascii="Lucida Handwriting" w:eastAsia="Times New Roman" w:hAnsi="Lucida Handwriting" w:cs="Arial"/>
          <w:color w:val="000000"/>
        </w:rPr>
        <w:t>CFO</w:t>
      </w:r>
      <w:r w:rsidRPr="00E83E30">
        <w:rPr>
          <w:rFonts w:ascii="Arial" w:eastAsia="Times New Roman" w:hAnsi="Arial" w:cs="Arial"/>
          <w:color w:val="000000"/>
        </w:rPr>
        <w:t>: Compatibility.</w:t>
      </w:r>
    </w:p>
    <w:p w14:paraId="0640B21E" w14:textId="77777777" w:rsidR="00E83E30" w:rsidRPr="00E83E30" w:rsidRDefault="00E83E30" w:rsidP="00B4633C">
      <w:pPr>
        <w:rPr>
          <w:rFonts w:ascii="Arial" w:eastAsia="Times New Roman" w:hAnsi="Arial" w:cs="Arial"/>
          <w:color w:val="000000"/>
        </w:rPr>
      </w:pPr>
      <w:r w:rsidRPr="00083AB1">
        <w:rPr>
          <w:rFonts w:ascii="Lucida Handwriting" w:eastAsia="Times New Roman" w:hAnsi="Lucida Handwriting" w:cs="Arial"/>
          <w:color w:val="000000"/>
        </w:rPr>
        <w:t>Analyst:</w:t>
      </w:r>
      <w:r w:rsidRPr="00E83E30">
        <w:rPr>
          <w:rFonts w:ascii="Arial" w:eastAsia="Times New Roman" w:hAnsi="Arial" w:cs="Arial"/>
          <w:color w:val="000000"/>
        </w:rPr>
        <w:t xml:space="preserve"> If I assign a rate of 10 to compatibility, how many more times is important is Ease of Use and how many more times important is Cost? </w:t>
      </w:r>
    </w:p>
    <w:p w14:paraId="7AFDE058" w14:textId="77777777" w:rsidR="00E83E30" w:rsidRPr="00E83E30" w:rsidRDefault="00E83E30" w:rsidP="00B4633C">
      <w:pPr>
        <w:rPr>
          <w:rFonts w:ascii="Arial" w:eastAsia="Times New Roman" w:hAnsi="Arial" w:cs="Arial"/>
          <w:color w:val="000000"/>
        </w:rPr>
      </w:pPr>
      <w:r w:rsidRPr="00083AB1">
        <w:rPr>
          <w:rFonts w:ascii="Lucida Handwriting" w:eastAsia="Times New Roman" w:hAnsi="Lucida Handwriting" w:cs="Arial"/>
          <w:color w:val="000000"/>
        </w:rPr>
        <w:t>CFO</w:t>
      </w:r>
      <w:r w:rsidRPr="00E83E30">
        <w:rPr>
          <w:rFonts w:ascii="Arial" w:eastAsia="Times New Roman" w:hAnsi="Arial" w:cs="Arial"/>
          <w:color w:val="000000"/>
        </w:rPr>
        <w:t>: 4 and 6 times respectively</w:t>
      </w:r>
    </w:p>
    <w:p w14:paraId="789479B0" w14:textId="77777777" w:rsidR="00E83E30" w:rsidRPr="00E83E30" w:rsidRDefault="00E83E30" w:rsidP="00B4633C">
      <w:pPr>
        <w:rPr>
          <w:rFonts w:ascii="Arial" w:eastAsia="Times New Roman" w:hAnsi="Arial" w:cs="Arial"/>
          <w:color w:val="000000"/>
        </w:rPr>
      </w:pPr>
      <w:r w:rsidRPr="00E83E30">
        <w:rPr>
          <w:rFonts w:ascii="Arial" w:eastAsia="Times New Roman" w:hAnsi="Arial" w:cs="Arial"/>
          <w:color w:val="000000"/>
        </w:rPr>
        <w:t>Analyst: For the Siemens system, how do you rank on a scale of 0 to 100 the compatibility with existing systems, the ease of its use, and the cost and how do you rank those same attributes for MacPractice system?</w:t>
      </w:r>
    </w:p>
    <w:p w14:paraId="730D6087" w14:textId="77777777" w:rsidR="00E83E30" w:rsidRPr="00E83E30" w:rsidRDefault="00E83E30" w:rsidP="00B4633C">
      <w:pPr>
        <w:rPr>
          <w:rFonts w:ascii="Arial" w:eastAsia="Times New Roman" w:hAnsi="Arial" w:cs="Arial"/>
          <w:color w:val="000000"/>
        </w:rPr>
      </w:pPr>
      <w:r w:rsidRPr="00083AB1">
        <w:rPr>
          <w:rFonts w:ascii="Lucida Handwriting" w:eastAsia="Times New Roman" w:hAnsi="Lucida Handwriting" w:cs="Arial"/>
          <w:color w:val="000000"/>
        </w:rPr>
        <w:t>CFO</w:t>
      </w:r>
      <w:r w:rsidRPr="00E83E30">
        <w:rPr>
          <w:rFonts w:ascii="Arial" w:eastAsia="Times New Roman" w:hAnsi="Arial" w:cs="Arial"/>
          <w:color w:val="000000"/>
        </w:rPr>
        <w:t xml:space="preserve">: 80, 80, 75 for Siemens and 45, 75, 65 for MacPractice. </w:t>
      </w:r>
    </w:p>
    <w:p w14:paraId="633D042A" w14:textId="77777777" w:rsidR="00E83E30" w:rsidRPr="00E83E30" w:rsidRDefault="00E83E30" w:rsidP="00B4633C">
      <w:pPr>
        <w:rPr>
          <w:rFonts w:ascii="Arial" w:eastAsia="Times New Roman" w:hAnsi="Arial" w:cs="Arial"/>
          <w:color w:val="000000"/>
        </w:rPr>
      </w:pPr>
      <w:r w:rsidRPr="00E83E30">
        <w:rPr>
          <w:rFonts w:ascii="Arial" w:eastAsia="Times New Roman" w:hAnsi="Arial" w:cs="Arial"/>
          <w:color w:val="000000"/>
        </w:rPr>
        <w:t xml:space="preserve">Analyst: Thank you very much for your time ma’am. We will see you at the group meeting. </w:t>
      </w:r>
    </w:p>
    <w:p w14:paraId="36D5B977" w14:textId="77777777" w:rsidR="00E83E30" w:rsidRDefault="00E83E30" w:rsidP="00B4633C">
      <w:pPr>
        <w:rPr>
          <w:rFonts w:ascii="Arial" w:eastAsia="Times New Roman" w:hAnsi="Arial" w:cs="Arial"/>
          <w:color w:val="000000"/>
        </w:rPr>
      </w:pPr>
      <w:r w:rsidRPr="00083AB1">
        <w:rPr>
          <w:rFonts w:ascii="Lucida Handwriting" w:eastAsia="Times New Roman" w:hAnsi="Lucida Handwriting" w:cs="Arial"/>
          <w:color w:val="000000"/>
        </w:rPr>
        <w:t>CFO:</w:t>
      </w:r>
      <w:r w:rsidRPr="00E83E30">
        <w:rPr>
          <w:rFonts w:ascii="Arial" w:eastAsia="Times New Roman" w:hAnsi="Arial" w:cs="Arial"/>
          <w:color w:val="000000"/>
        </w:rPr>
        <w:t xml:space="preserve"> Thank you. </w:t>
      </w:r>
    </w:p>
    <w:p w14:paraId="4038EDE3" w14:textId="77777777" w:rsidR="00083AB1" w:rsidRPr="00083AB1" w:rsidRDefault="00083AB1" w:rsidP="00B4633C">
      <w:pPr>
        <w:rPr>
          <w:rFonts w:ascii="Arial" w:eastAsia="Times New Roman" w:hAnsi="Arial" w:cs="Arial"/>
          <w:b/>
          <w:color w:val="000000"/>
        </w:rPr>
      </w:pPr>
    </w:p>
    <w:p w14:paraId="630AE744" w14:textId="77777777" w:rsidR="00083AB1" w:rsidRPr="00083AB1" w:rsidRDefault="00083AB1" w:rsidP="00B4633C">
      <w:pPr>
        <w:rPr>
          <w:rFonts w:ascii="Arial" w:eastAsia="Times New Roman" w:hAnsi="Arial" w:cs="Arial"/>
          <w:b/>
          <w:color w:val="000000"/>
        </w:rPr>
      </w:pPr>
      <w:r w:rsidRPr="00083AB1">
        <w:rPr>
          <w:rFonts w:ascii="Arial" w:eastAsia="Times New Roman" w:hAnsi="Arial" w:cs="Arial"/>
          <w:b/>
          <w:color w:val="000000"/>
        </w:rPr>
        <w:t xml:space="preserve">             Head Nurse Interview Questions and Responses:</w:t>
      </w:r>
    </w:p>
    <w:p w14:paraId="345718AF" w14:textId="77777777" w:rsidR="00083AB1" w:rsidRDefault="00083AB1" w:rsidP="00083AB1">
      <w:pPr>
        <w:rPr>
          <w:rFonts w:ascii="Arial" w:hAnsi="Arial" w:cs="Arial"/>
        </w:rPr>
      </w:pPr>
      <w:r>
        <w:rPr>
          <w:rFonts w:ascii="Lucida Handwriting" w:hAnsi="Lucida Handwriting" w:cs="Arial"/>
        </w:rPr>
        <w:t xml:space="preserve">Analyst: </w:t>
      </w:r>
      <w:r>
        <w:rPr>
          <w:rFonts w:ascii="Arial" w:hAnsi="Arial" w:cs="Arial"/>
        </w:rPr>
        <w:t xml:space="preserve">I would like to introduce myself, my name is Rashida Brown and I will be interviewing you today as a part of the EHR vendor selection process. Please introduce yourself. </w:t>
      </w:r>
    </w:p>
    <w:p w14:paraId="0C5ACA85" w14:textId="77777777" w:rsidR="00083AB1" w:rsidRPr="00B4633C" w:rsidRDefault="00083AB1" w:rsidP="00083AB1">
      <w:pPr>
        <w:rPr>
          <w:rFonts w:ascii="Arial" w:hAnsi="Arial" w:cs="Arial"/>
        </w:rPr>
      </w:pPr>
      <w:r>
        <w:rPr>
          <w:rFonts w:ascii="Lucida Handwriting" w:hAnsi="Lucida Handwriting" w:cs="Arial"/>
        </w:rPr>
        <w:t>Head Nurse</w:t>
      </w:r>
      <w:r>
        <w:rPr>
          <w:rFonts w:ascii="Arial" w:hAnsi="Arial" w:cs="Arial"/>
        </w:rPr>
        <w:t>: John Doe, Head Nurse of the Transplant Unit at University Hospital.</w:t>
      </w:r>
    </w:p>
    <w:p w14:paraId="1217F4BC" w14:textId="77777777" w:rsidR="00083AB1" w:rsidRPr="00B4633C" w:rsidRDefault="00083AB1" w:rsidP="00083AB1">
      <w:pPr>
        <w:rPr>
          <w:rFonts w:ascii="Arial" w:hAnsi="Arial" w:cs="Arial"/>
        </w:rPr>
      </w:pPr>
      <w:r w:rsidRPr="00B4633C">
        <w:rPr>
          <w:rFonts w:ascii="Lucida Handwriting" w:hAnsi="Lucida Handwriting" w:cs="Arial"/>
        </w:rPr>
        <w:t>Analyst</w:t>
      </w:r>
      <w:r w:rsidRPr="00B4633C">
        <w:rPr>
          <w:rFonts w:ascii="Arial" w:hAnsi="Arial" w:cs="Arial"/>
        </w:rPr>
        <w:t>: What are some important attributes that you look for in an EHR system?</w:t>
      </w:r>
    </w:p>
    <w:p w14:paraId="3C148E6A" w14:textId="77777777" w:rsidR="00083AB1" w:rsidRPr="00083AB1" w:rsidRDefault="00083AB1" w:rsidP="00083AB1">
      <w:pPr>
        <w:rPr>
          <w:rFonts w:ascii="Arial" w:hAnsi="Arial" w:cs="Arial"/>
        </w:rPr>
      </w:pPr>
      <w:r w:rsidRPr="00083AB1">
        <w:rPr>
          <w:rFonts w:ascii="Lucida Handwriting" w:hAnsi="Lucida Handwriting" w:cs="Arial"/>
        </w:rPr>
        <w:t>Head Nurse</w:t>
      </w:r>
      <w:r w:rsidRPr="00083AB1">
        <w:rPr>
          <w:rFonts w:ascii="Arial" w:hAnsi="Arial" w:cs="Arial"/>
        </w:rPr>
        <w:t xml:space="preserve">: </w:t>
      </w:r>
      <w:r w:rsidRPr="00083AB1">
        <w:rPr>
          <w:rFonts w:ascii="Arial" w:eastAsia="Times New Roman" w:hAnsi="Arial" w:cs="Arial"/>
          <w:color w:val="000000"/>
        </w:rPr>
        <w:t>Authentication features</w:t>
      </w:r>
      <w:r w:rsidRPr="00083AB1">
        <w:rPr>
          <w:rFonts w:ascii="Arial" w:hAnsi="Arial" w:cs="Arial"/>
        </w:rPr>
        <w:t xml:space="preserve">, </w:t>
      </w:r>
      <w:r w:rsidRPr="00083AB1">
        <w:rPr>
          <w:rFonts w:ascii="Arial" w:eastAsia="Times New Roman" w:hAnsi="Arial" w:cs="Arial"/>
          <w:color w:val="000000"/>
        </w:rPr>
        <w:t>Periodic reports capabilities</w:t>
      </w:r>
      <w:r w:rsidRPr="00083AB1">
        <w:rPr>
          <w:rFonts w:ascii="Arial" w:hAnsi="Arial" w:cs="Arial"/>
        </w:rPr>
        <w:t xml:space="preserve">, Compatibility with our lab system, </w:t>
      </w:r>
      <w:r w:rsidRPr="00083AB1">
        <w:rPr>
          <w:rFonts w:ascii="Arial" w:eastAsia="Times New Roman" w:hAnsi="Arial" w:cs="Arial"/>
          <w:color w:val="000000"/>
        </w:rPr>
        <w:t>System interoperability, Ease of Use, System location, and definitely cost.</w:t>
      </w:r>
    </w:p>
    <w:p w14:paraId="7BA8423C" w14:textId="77777777" w:rsidR="00083AB1" w:rsidRPr="00083AB1" w:rsidRDefault="00083AB1" w:rsidP="00083AB1">
      <w:pPr>
        <w:rPr>
          <w:rFonts w:ascii="Arial" w:eastAsia="Times New Roman" w:hAnsi="Arial" w:cs="Arial"/>
          <w:color w:val="000000"/>
        </w:rPr>
      </w:pPr>
      <w:r w:rsidRPr="00083AB1">
        <w:rPr>
          <w:rFonts w:ascii="Arial" w:eastAsia="Times New Roman" w:hAnsi="Arial" w:cs="Arial"/>
          <w:color w:val="000000"/>
        </w:rPr>
        <w:t>Security features</w:t>
      </w:r>
    </w:p>
    <w:p w14:paraId="0101EDD0" w14:textId="77777777" w:rsidR="00083AB1" w:rsidRPr="00E83E30" w:rsidRDefault="00083AB1" w:rsidP="00083AB1">
      <w:pPr>
        <w:rPr>
          <w:rFonts w:ascii="Arial" w:eastAsia="Times New Roman" w:hAnsi="Arial" w:cs="Arial"/>
          <w:color w:val="000000"/>
        </w:rPr>
      </w:pPr>
      <w:r w:rsidRPr="00083AB1">
        <w:rPr>
          <w:rFonts w:ascii="Lucida Handwriting" w:eastAsia="Times New Roman" w:hAnsi="Lucida Handwriting" w:cs="Arial"/>
          <w:color w:val="000000"/>
        </w:rPr>
        <w:t>Analyst</w:t>
      </w:r>
      <w:r w:rsidRPr="00E83E30">
        <w:rPr>
          <w:rFonts w:ascii="Arial" w:eastAsia="Times New Roman" w:hAnsi="Arial" w:cs="Arial"/>
          <w:color w:val="000000"/>
        </w:rPr>
        <w:t>: Which three attributes are most important?</w:t>
      </w:r>
    </w:p>
    <w:p w14:paraId="420CFB56" w14:textId="77777777" w:rsidR="00083AB1" w:rsidRPr="00E83E30" w:rsidRDefault="00083AB1" w:rsidP="00083AB1">
      <w:pPr>
        <w:rPr>
          <w:rFonts w:ascii="Arial" w:eastAsia="Times New Roman" w:hAnsi="Arial" w:cs="Arial"/>
          <w:color w:val="000000"/>
        </w:rPr>
      </w:pPr>
      <w:r>
        <w:rPr>
          <w:rFonts w:ascii="Lucida Handwriting" w:eastAsia="Times New Roman" w:hAnsi="Lucida Handwriting" w:cs="Arial"/>
          <w:color w:val="000000"/>
        </w:rPr>
        <w:t>Head Nurse</w:t>
      </w:r>
      <w:r w:rsidRPr="00E83E30">
        <w:rPr>
          <w:rFonts w:ascii="Arial" w:eastAsia="Times New Roman" w:hAnsi="Arial" w:cs="Arial"/>
          <w:color w:val="000000"/>
        </w:rPr>
        <w:t>: Cost, Ease of Use, Compatibility</w:t>
      </w:r>
    </w:p>
    <w:p w14:paraId="0712E39F" w14:textId="77777777" w:rsidR="00083AB1" w:rsidRPr="00E83E30" w:rsidRDefault="00083AB1" w:rsidP="00083AB1">
      <w:pPr>
        <w:rPr>
          <w:rFonts w:ascii="Arial" w:eastAsia="Times New Roman" w:hAnsi="Arial" w:cs="Arial"/>
          <w:color w:val="000000"/>
        </w:rPr>
      </w:pPr>
      <w:r w:rsidRPr="00083AB1">
        <w:rPr>
          <w:rFonts w:ascii="Lucida Handwriting" w:eastAsia="Times New Roman" w:hAnsi="Lucida Handwriting" w:cs="Arial"/>
          <w:color w:val="000000"/>
        </w:rPr>
        <w:t>Analyst</w:t>
      </w:r>
      <w:r w:rsidRPr="00E83E30">
        <w:rPr>
          <w:rFonts w:ascii="Arial" w:eastAsia="Times New Roman" w:hAnsi="Arial" w:cs="Arial"/>
          <w:color w:val="000000"/>
        </w:rPr>
        <w:t>: Which is the least important?</w:t>
      </w:r>
    </w:p>
    <w:p w14:paraId="7AB2ED60" w14:textId="77777777" w:rsidR="00083AB1" w:rsidRPr="00E83E30" w:rsidRDefault="00083AB1" w:rsidP="00083AB1">
      <w:pPr>
        <w:rPr>
          <w:rFonts w:ascii="Arial" w:eastAsia="Times New Roman" w:hAnsi="Arial" w:cs="Arial"/>
          <w:color w:val="000000"/>
        </w:rPr>
      </w:pPr>
      <w:r>
        <w:rPr>
          <w:rFonts w:ascii="Lucida Handwriting" w:eastAsia="Times New Roman" w:hAnsi="Lucida Handwriting" w:cs="Arial"/>
          <w:color w:val="000000"/>
        </w:rPr>
        <w:t>Head Nurse</w:t>
      </w:r>
      <w:r w:rsidRPr="00E83E30">
        <w:rPr>
          <w:rFonts w:ascii="Arial" w:eastAsia="Times New Roman" w:hAnsi="Arial" w:cs="Arial"/>
          <w:color w:val="000000"/>
        </w:rPr>
        <w:t>: Compatibility.</w:t>
      </w:r>
    </w:p>
    <w:p w14:paraId="3D4978EE" w14:textId="77777777" w:rsidR="00083AB1" w:rsidRPr="00E83E30" w:rsidRDefault="00083AB1" w:rsidP="00083AB1">
      <w:pPr>
        <w:rPr>
          <w:rFonts w:ascii="Arial" w:eastAsia="Times New Roman" w:hAnsi="Arial" w:cs="Arial"/>
          <w:color w:val="000000"/>
        </w:rPr>
      </w:pPr>
      <w:r w:rsidRPr="00083AB1">
        <w:rPr>
          <w:rFonts w:ascii="Lucida Handwriting" w:eastAsia="Times New Roman" w:hAnsi="Lucida Handwriting" w:cs="Arial"/>
          <w:color w:val="000000"/>
        </w:rPr>
        <w:t>Analyst:</w:t>
      </w:r>
      <w:r w:rsidRPr="00E83E30">
        <w:rPr>
          <w:rFonts w:ascii="Arial" w:eastAsia="Times New Roman" w:hAnsi="Arial" w:cs="Arial"/>
          <w:color w:val="000000"/>
        </w:rPr>
        <w:t xml:space="preserve"> If I assign a rate of 10 to compatibility, how many more times is important is Ease of Use and how many more times important is Cost? </w:t>
      </w:r>
    </w:p>
    <w:p w14:paraId="46B12272" w14:textId="77777777" w:rsidR="00083AB1" w:rsidRPr="00E83E30" w:rsidRDefault="00083AB1" w:rsidP="00083AB1">
      <w:pPr>
        <w:rPr>
          <w:rFonts w:ascii="Arial" w:eastAsia="Times New Roman" w:hAnsi="Arial" w:cs="Arial"/>
          <w:color w:val="000000"/>
        </w:rPr>
      </w:pPr>
      <w:r>
        <w:rPr>
          <w:rFonts w:ascii="Lucida Handwriting" w:eastAsia="Times New Roman" w:hAnsi="Lucida Handwriting" w:cs="Arial"/>
          <w:color w:val="000000"/>
        </w:rPr>
        <w:t>Head Nurse</w:t>
      </w:r>
      <w:r>
        <w:rPr>
          <w:rFonts w:ascii="Arial" w:eastAsia="Times New Roman" w:hAnsi="Arial" w:cs="Arial"/>
          <w:color w:val="000000"/>
        </w:rPr>
        <w:t>: 3 and 5</w:t>
      </w:r>
      <w:r w:rsidRPr="00E83E30">
        <w:rPr>
          <w:rFonts w:ascii="Arial" w:eastAsia="Times New Roman" w:hAnsi="Arial" w:cs="Arial"/>
          <w:color w:val="000000"/>
        </w:rPr>
        <w:t xml:space="preserve"> times respectively</w:t>
      </w:r>
    </w:p>
    <w:p w14:paraId="14833D0B" w14:textId="77777777" w:rsidR="00083AB1" w:rsidRPr="00E83E30" w:rsidRDefault="00083AB1" w:rsidP="00083AB1">
      <w:pPr>
        <w:rPr>
          <w:rFonts w:ascii="Arial" w:eastAsia="Times New Roman" w:hAnsi="Arial" w:cs="Arial"/>
          <w:color w:val="000000"/>
        </w:rPr>
      </w:pPr>
      <w:r w:rsidRPr="00E83E30">
        <w:rPr>
          <w:rFonts w:ascii="Arial" w:eastAsia="Times New Roman" w:hAnsi="Arial" w:cs="Arial"/>
          <w:color w:val="000000"/>
        </w:rPr>
        <w:t>Analyst: For the Siemens system, how do you rank on a scale of 0 to 100 the compatibility with existing systems, the ease of its use, and the cost and how do you rank those same attributes for MacPractice system?</w:t>
      </w:r>
    </w:p>
    <w:p w14:paraId="09C9895E" w14:textId="77777777" w:rsidR="00083AB1" w:rsidRPr="00E83E30" w:rsidRDefault="00083AB1" w:rsidP="00083AB1">
      <w:pPr>
        <w:rPr>
          <w:rFonts w:ascii="Arial" w:eastAsia="Times New Roman" w:hAnsi="Arial" w:cs="Arial"/>
          <w:color w:val="000000"/>
        </w:rPr>
      </w:pPr>
      <w:r>
        <w:rPr>
          <w:rFonts w:ascii="Lucida Handwriting" w:eastAsia="Times New Roman" w:hAnsi="Lucida Handwriting" w:cs="Arial"/>
          <w:color w:val="000000"/>
        </w:rPr>
        <w:t>Head Nurse</w:t>
      </w:r>
      <w:r>
        <w:rPr>
          <w:rFonts w:ascii="Arial" w:eastAsia="Times New Roman" w:hAnsi="Arial" w:cs="Arial"/>
          <w:color w:val="000000"/>
        </w:rPr>
        <w:t>: 75, 75, 65 for Siemens and 30, 70, 90</w:t>
      </w:r>
      <w:r w:rsidRPr="00E83E30">
        <w:rPr>
          <w:rFonts w:ascii="Arial" w:eastAsia="Times New Roman" w:hAnsi="Arial" w:cs="Arial"/>
          <w:color w:val="000000"/>
        </w:rPr>
        <w:t xml:space="preserve"> for MacPractice. </w:t>
      </w:r>
    </w:p>
    <w:p w14:paraId="13A7A1BC" w14:textId="77777777" w:rsidR="00083AB1" w:rsidRPr="00E83E30" w:rsidRDefault="00083AB1" w:rsidP="00083AB1">
      <w:pPr>
        <w:rPr>
          <w:rFonts w:ascii="Arial" w:eastAsia="Times New Roman" w:hAnsi="Arial" w:cs="Arial"/>
          <w:color w:val="000000"/>
        </w:rPr>
      </w:pPr>
      <w:r w:rsidRPr="00E83E30">
        <w:rPr>
          <w:rFonts w:ascii="Arial" w:eastAsia="Times New Roman" w:hAnsi="Arial" w:cs="Arial"/>
          <w:color w:val="000000"/>
        </w:rPr>
        <w:t>Analyst: Thank y</w:t>
      </w:r>
      <w:r>
        <w:rPr>
          <w:rFonts w:ascii="Arial" w:eastAsia="Times New Roman" w:hAnsi="Arial" w:cs="Arial"/>
          <w:color w:val="000000"/>
        </w:rPr>
        <w:t>ou very much for your time sir</w:t>
      </w:r>
      <w:r w:rsidRPr="00E83E30">
        <w:rPr>
          <w:rFonts w:ascii="Arial" w:eastAsia="Times New Roman" w:hAnsi="Arial" w:cs="Arial"/>
          <w:color w:val="000000"/>
        </w:rPr>
        <w:t xml:space="preserve">. We will see you at the group meeting. </w:t>
      </w:r>
    </w:p>
    <w:p w14:paraId="20F460D2" w14:textId="77777777" w:rsidR="00083AB1" w:rsidRPr="00E83E30" w:rsidRDefault="00083AB1" w:rsidP="00083AB1">
      <w:pPr>
        <w:rPr>
          <w:rFonts w:ascii="Arial" w:eastAsia="Times New Roman" w:hAnsi="Arial" w:cs="Arial"/>
          <w:color w:val="000000"/>
        </w:rPr>
      </w:pPr>
      <w:r>
        <w:rPr>
          <w:rFonts w:ascii="Lucida Handwriting" w:eastAsia="Times New Roman" w:hAnsi="Lucida Handwriting" w:cs="Arial"/>
          <w:color w:val="000000"/>
        </w:rPr>
        <w:t>Head Nurse</w:t>
      </w:r>
      <w:r w:rsidRPr="00083AB1">
        <w:rPr>
          <w:rFonts w:ascii="Lucida Handwriting" w:eastAsia="Times New Roman" w:hAnsi="Lucida Handwriting" w:cs="Arial"/>
          <w:color w:val="000000"/>
        </w:rPr>
        <w:t>:</w:t>
      </w:r>
      <w:r>
        <w:rPr>
          <w:rFonts w:ascii="Arial" w:eastAsia="Times New Roman" w:hAnsi="Arial" w:cs="Arial"/>
          <w:color w:val="000000"/>
        </w:rPr>
        <w:t xml:space="preserve"> Thank you very much. </w:t>
      </w:r>
    </w:p>
    <w:p w14:paraId="5A33229E" w14:textId="77777777" w:rsidR="00083AB1" w:rsidRPr="00B4633C" w:rsidRDefault="00083AB1" w:rsidP="00083AB1">
      <w:pPr>
        <w:rPr>
          <w:rFonts w:ascii="Arial" w:hAnsi="Arial" w:cs="Arial"/>
        </w:rPr>
      </w:pPr>
    </w:p>
    <w:p w14:paraId="76C3E86D" w14:textId="77777777" w:rsidR="00083AB1" w:rsidRPr="00E83E30" w:rsidRDefault="00083AB1" w:rsidP="00B4633C">
      <w:pPr>
        <w:rPr>
          <w:rFonts w:ascii="Arial" w:eastAsia="Times New Roman" w:hAnsi="Arial" w:cs="Arial"/>
          <w:color w:val="000000"/>
        </w:rPr>
      </w:pPr>
    </w:p>
    <w:p w14:paraId="54B8A66A" w14:textId="77777777" w:rsidR="00B4633C" w:rsidRPr="00B4633C" w:rsidRDefault="00B4633C" w:rsidP="00B4633C">
      <w:pPr>
        <w:rPr>
          <w:rFonts w:ascii="Arial" w:hAnsi="Arial" w:cs="Arial"/>
        </w:rPr>
      </w:pPr>
    </w:p>
    <w:p w14:paraId="4AD5246C" w14:textId="77777777" w:rsidR="00B4633C" w:rsidRDefault="00B4633C" w:rsidP="00B4633C">
      <w:pPr>
        <w:pStyle w:val="ListParagraph"/>
        <w:ind w:left="1080"/>
        <w:rPr>
          <w:rFonts w:ascii="Arial" w:hAnsi="Arial" w:cs="Arial"/>
        </w:rPr>
      </w:pPr>
    </w:p>
    <w:p w14:paraId="6DE31CFF" w14:textId="77777777" w:rsidR="00577C6C" w:rsidRPr="00AE0B21" w:rsidRDefault="00577C6C" w:rsidP="00AE0B2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Consensus Model</w:t>
      </w:r>
    </w:p>
    <w:p w14:paraId="3CDC53B4" w14:textId="77777777" w:rsidR="00797DB6" w:rsidRDefault="00310DBF" w:rsidP="00797DB6">
      <w:pPr>
        <w:pStyle w:val="ListParagraph"/>
        <w:ind w:left="1080"/>
        <w:rPr>
          <w:rFonts w:ascii="Arial" w:hAnsi="Arial" w:cs="Arial"/>
          <w:b/>
        </w:rPr>
      </w:pPr>
      <w:r w:rsidRPr="00310DBF">
        <w:rPr>
          <w:rFonts w:ascii="Arial" w:hAnsi="Arial" w:cs="Arial"/>
          <w:b/>
        </w:rPr>
        <w:t>Compatibility with systems already in place</w:t>
      </w:r>
      <w:r w:rsidR="00615527">
        <w:rPr>
          <w:rFonts w:ascii="Arial" w:hAnsi="Arial" w:cs="Arial"/>
          <w:b/>
        </w:rPr>
        <w:t xml:space="preserve"> </w:t>
      </w:r>
    </w:p>
    <w:p w14:paraId="6B83FDF9" w14:textId="77777777" w:rsidR="00310DBF" w:rsidRDefault="00310DBF" w:rsidP="00310DB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10DBF">
        <w:rPr>
          <w:rFonts w:ascii="Arial" w:hAnsi="Arial" w:cs="Arial"/>
        </w:rPr>
        <w:t>Compati</w:t>
      </w:r>
      <w:r>
        <w:rPr>
          <w:rFonts w:ascii="Arial" w:hAnsi="Arial" w:cs="Arial"/>
        </w:rPr>
        <w:t>bility with managed care system—</w:t>
      </w:r>
      <w:r w:rsidRPr="00310DBF">
        <w:rPr>
          <w:rFonts w:ascii="Arial" w:hAnsi="Arial" w:cs="Arial"/>
        </w:rPr>
        <w:t>Allscripts</w:t>
      </w:r>
      <w:r w:rsidR="00615527">
        <w:rPr>
          <w:rFonts w:ascii="Arial" w:hAnsi="Arial" w:cs="Arial"/>
        </w:rPr>
        <w:t xml:space="preserve"> (Siemens 80, MacPractice 50)</w:t>
      </w:r>
    </w:p>
    <w:p w14:paraId="41B334A4" w14:textId="77777777" w:rsidR="00310DBF" w:rsidRDefault="00310DBF" w:rsidP="00310DB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Compatibility with laboratory and pharmacy systems </w:t>
      </w:r>
      <w:r w:rsidR="00615527">
        <w:rPr>
          <w:rFonts w:ascii="Arial" w:hAnsi="Arial" w:cs="Arial"/>
        </w:rPr>
        <w:t>(Siemens 95, MacPractice 40)</w:t>
      </w:r>
    </w:p>
    <w:p w14:paraId="12F742BC" w14:textId="77777777" w:rsidR="00310DBF" w:rsidRDefault="00310DBF" w:rsidP="00310DBF">
      <w:pPr>
        <w:pStyle w:val="ListParagraph"/>
        <w:ind w:left="1800"/>
        <w:rPr>
          <w:rFonts w:ascii="Arial" w:hAnsi="Arial" w:cs="Arial"/>
        </w:rPr>
      </w:pPr>
    </w:p>
    <w:p w14:paraId="32C7E0E4" w14:textId="77777777" w:rsidR="00310DBF" w:rsidRDefault="00310DBF" w:rsidP="00310DBF">
      <w:pPr>
        <w:rPr>
          <w:rFonts w:ascii="Arial" w:hAnsi="Arial" w:cs="Arial"/>
          <w:b/>
        </w:rPr>
      </w:pPr>
      <w:r w:rsidRPr="00310DBF">
        <w:rPr>
          <w:rFonts w:ascii="Arial" w:hAnsi="Arial" w:cs="Arial"/>
          <w:b/>
        </w:rPr>
        <w:t xml:space="preserve">                Ease of Use </w:t>
      </w:r>
    </w:p>
    <w:p w14:paraId="390B6651" w14:textId="77777777" w:rsidR="00310DBF" w:rsidRDefault="00310DBF" w:rsidP="00310DB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10DBF">
        <w:rPr>
          <w:rFonts w:ascii="Arial" w:hAnsi="Arial" w:cs="Arial"/>
        </w:rPr>
        <w:t xml:space="preserve">Simplicity if navigating through the applications of the system </w:t>
      </w:r>
      <w:r w:rsidR="00615527">
        <w:rPr>
          <w:rFonts w:ascii="Arial" w:hAnsi="Arial" w:cs="Arial"/>
        </w:rPr>
        <w:t>(Siemens 90, MacPractice 85)</w:t>
      </w:r>
    </w:p>
    <w:p w14:paraId="056102F4" w14:textId="77777777" w:rsidR="00310DBF" w:rsidRDefault="00310DBF" w:rsidP="00310DB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Amount of time needed for training to learn the system </w:t>
      </w:r>
      <w:r w:rsidR="00615527">
        <w:rPr>
          <w:rFonts w:ascii="Arial" w:hAnsi="Arial" w:cs="Arial"/>
        </w:rPr>
        <w:t>(Siemens 85, MacPractice 75)</w:t>
      </w:r>
    </w:p>
    <w:p w14:paraId="75BAEFBA" w14:textId="77777777" w:rsidR="00310DBF" w:rsidRDefault="00310DBF" w:rsidP="00310DBF">
      <w:pPr>
        <w:pStyle w:val="ListParagraph"/>
        <w:ind w:left="1792"/>
        <w:rPr>
          <w:rFonts w:ascii="Arial" w:hAnsi="Arial" w:cs="Arial"/>
        </w:rPr>
      </w:pPr>
    </w:p>
    <w:p w14:paraId="1F8BAF67" w14:textId="77777777" w:rsidR="00310DBF" w:rsidRDefault="00310DBF" w:rsidP="00310DBF">
      <w:pPr>
        <w:rPr>
          <w:rFonts w:ascii="Arial" w:hAnsi="Arial" w:cs="Arial"/>
          <w:b/>
        </w:rPr>
      </w:pPr>
      <w:r w:rsidRPr="00310DBF">
        <w:rPr>
          <w:rFonts w:ascii="Arial" w:hAnsi="Arial" w:cs="Arial"/>
          <w:b/>
        </w:rPr>
        <w:t xml:space="preserve">                Cost </w:t>
      </w:r>
    </w:p>
    <w:p w14:paraId="4CD4CD92" w14:textId="77777777" w:rsidR="00310DBF" w:rsidRDefault="00BC7CDD" w:rsidP="00310DB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Cost of first year software licenses </w:t>
      </w:r>
      <w:r w:rsidR="00615527">
        <w:rPr>
          <w:rFonts w:ascii="Arial" w:hAnsi="Arial" w:cs="Arial"/>
        </w:rPr>
        <w:t>(Siemens 85, MacPractice 65)</w:t>
      </w:r>
    </w:p>
    <w:p w14:paraId="1ADF3B00" w14:textId="77777777" w:rsidR="00BC7CDD" w:rsidRDefault="00BC7CDD" w:rsidP="00BC7CD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Yearly maintenance and support costs</w:t>
      </w:r>
      <w:r w:rsidR="00615527">
        <w:rPr>
          <w:rFonts w:ascii="Arial" w:hAnsi="Arial" w:cs="Arial"/>
        </w:rPr>
        <w:t xml:space="preserve"> (Siemens 90, MacPractice 80)</w:t>
      </w:r>
    </w:p>
    <w:p w14:paraId="00E72421" w14:textId="77777777" w:rsidR="00BC7CDD" w:rsidRDefault="00BC7CDD" w:rsidP="00BC7CD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Cost of productivity loss</w:t>
      </w:r>
      <w:r w:rsidR="00615527">
        <w:rPr>
          <w:rFonts w:ascii="Arial" w:hAnsi="Arial" w:cs="Arial"/>
        </w:rPr>
        <w:t xml:space="preserve"> (Siemens 75, MacPractice 60)</w:t>
      </w:r>
    </w:p>
    <w:p w14:paraId="3E61B126" w14:textId="77777777" w:rsidR="00BC7CDD" w:rsidRDefault="00BC7CDD" w:rsidP="00BC7CD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Cost of incorporating old records into new systems </w:t>
      </w:r>
      <w:r w:rsidR="00615527">
        <w:rPr>
          <w:rFonts w:ascii="Arial" w:hAnsi="Arial" w:cs="Arial"/>
        </w:rPr>
        <w:t>(Siemens 95, MacPractice 80)</w:t>
      </w:r>
    </w:p>
    <w:p w14:paraId="44D5CA42" w14:textId="77777777" w:rsidR="00615527" w:rsidRDefault="00615527" w:rsidP="00615527">
      <w:pPr>
        <w:rPr>
          <w:rFonts w:ascii="Arial" w:hAnsi="Arial" w:cs="Arial"/>
        </w:rPr>
      </w:pPr>
    </w:p>
    <w:p w14:paraId="58BD27E8" w14:textId="77777777" w:rsidR="00615527" w:rsidRDefault="00615527" w:rsidP="0061552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15527" w14:paraId="124B6927" w14:textId="77777777" w:rsidTr="00615527">
        <w:tc>
          <w:tcPr>
            <w:tcW w:w="2214" w:type="dxa"/>
          </w:tcPr>
          <w:p w14:paraId="6BB0D8A1" w14:textId="77777777" w:rsidR="00615527" w:rsidRDefault="00615527" w:rsidP="00615527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7A738129" w14:textId="77777777" w:rsidR="00615527" w:rsidRPr="00615527" w:rsidRDefault="00615527" w:rsidP="00615527">
            <w:pPr>
              <w:jc w:val="center"/>
              <w:rPr>
                <w:rFonts w:ascii="Arial" w:hAnsi="Arial" w:cs="Arial"/>
                <w:b/>
              </w:rPr>
            </w:pPr>
            <w:r w:rsidRPr="00615527">
              <w:rPr>
                <w:rFonts w:ascii="Arial" w:hAnsi="Arial" w:cs="Arial"/>
                <w:b/>
              </w:rPr>
              <w:t>Compatibility</w:t>
            </w:r>
          </w:p>
        </w:tc>
        <w:tc>
          <w:tcPr>
            <w:tcW w:w="2214" w:type="dxa"/>
          </w:tcPr>
          <w:p w14:paraId="3C2EF8A8" w14:textId="77777777" w:rsidR="00615527" w:rsidRPr="00615527" w:rsidRDefault="00615527" w:rsidP="00615527">
            <w:pPr>
              <w:jc w:val="center"/>
              <w:rPr>
                <w:rFonts w:ascii="Arial" w:hAnsi="Arial" w:cs="Arial"/>
                <w:b/>
              </w:rPr>
            </w:pPr>
            <w:r w:rsidRPr="00615527">
              <w:rPr>
                <w:rFonts w:ascii="Arial" w:hAnsi="Arial" w:cs="Arial"/>
                <w:b/>
              </w:rPr>
              <w:t>Ease of Use</w:t>
            </w:r>
          </w:p>
        </w:tc>
        <w:tc>
          <w:tcPr>
            <w:tcW w:w="2214" w:type="dxa"/>
          </w:tcPr>
          <w:p w14:paraId="71061B1F" w14:textId="77777777" w:rsidR="00615527" w:rsidRPr="00615527" w:rsidRDefault="00615527" w:rsidP="00615527">
            <w:pPr>
              <w:jc w:val="center"/>
              <w:rPr>
                <w:rFonts w:ascii="Arial" w:hAnsi="Arial" w:cs="Arial"/>
                <w:b/>
              </w:rPr>
            </w:pPr>
            <w:r w:rsidRPr="00615527">
              <w:rPr>
                <w:rFonts w:ascii="Arial" w:hAnsi="Arial" w:cs="Arial"/>
                <w:b/>
              </w:rPr>
              <w:t>Cost</w:t>
            </w:r>
          </w:p>
        </w:tc>
      </w:tr>
      <w:tr w:rsidR="00615527" w14:paraId="3EDB8815" w14:textId="77777777" w:rsidTr="00615527">
        <w:tc>
          <w:tcPr>
            <w:tcW w:w="2214" w:type="dxa"/>
          </w:tcPr>
          <w:p w14:paraId="720DBE6E" w14:textId="77777777" w:rsidR="00615527" w:rsidRPr="00615527" w:rsidRDefault="00615527" w:rsidP="00615527">
            <w:pPr>
              <w:jc w:val="center"/>
              <w:rPr>
                <w:rFonts w:ascii="Arial" w:hAnsi="Arial" w:cs="Arial"/>
                <w:b/>
              </w:rPr>
            </w:pPr>
            <w:r w:rsidRPr="00615527">
              <w:rPr>
                <w:rFonts w:ascii="Arial" w:hAnsi="Arial" w:cs="Arial"/>
                <w:b/>
              </w:rPr>
              <w:t>Siemens</w:t>
            </w:r>
          </w:p>
        </w:tc>
        <w:tc>
          <w:tcPr>
            <w:tcW w:w="2214" w:type="dxa"/>
          </w:tcPr>
          <w:p w14:paraId="144F63D2" w14:textId="77777777" w:rsidR="00615527" w:rsidRDefault="00615527" w:rsidP="00AE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2214" w:type="dxa"/>
          </w:tcPr>
          <w:p w14:paraId="44B52B75" w14:textId="77777777" w:rsidR="00615527" w:rsidRDefault="00AE0B21" w:rsidP="00AE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214" w:type="dxa"/>
          </w:tcPr>
          <w:p w14:paraId="7550FBDF" w14:textId="77777777" w:rsidR="00615527" w:rsidRDefault="00AE0B21" w:rsidP="00AE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615527" w14:paraId="3241B5EF" w14:textId="77777777" w:rsidTr="00615527">
        <w:tc>
          <w:tcPr>
            <w:tcW w:w="2214" w:type="dxa"/>
          </w:tcPr>
          <w:p w14:paraId="07006107" w14:textId="77777777" w:rsidR="00615527" w:rsidRPr="00615527" w:rsidRDefault="00615527" w:rsidP="00615527">
            <w:pPr>
              <w:jc w:val="center"/>
              <w:rPr>
                <w:rFonts w:ascii="Arial" w:hAnsi="Arial" w:cs="Arial"/>
                <w:b/>
              </w:rPr>
            </w:pPr>
            <w:r w:rsidRPr="00615527">
              <w:rPr>
                <w:rFonts w:ascii="Arial" w:hAnsi="Arial" w:cs="Arial"/>
                <w:b/>
              </w:rPr>
              <w:t>MacPractice</w:t>
            </w:r>
          </w:p>
        </w:tc>
        <w:tc>
          <w:tcPr>
            <w:tcW w:w="2214" w:type="dxa"/>
          </w:tcPr>
          <w:p w14:paraId="34970363" w14:textId="77777777" w:rsidR="00615527" w:rsidRDefault="00615527" w:rsidP="00AE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214" w:type="dxa"/>
          </w:tcPr>
          <w:p w14:paraId="2069CF7F" w14:textId="77777777" w:rsidR="00615527" w:rsidRDefault="00AE0B21" w:rsidP="00AE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214" w:type="dxa"/>
          </w:tcPr>
          <w:p w14:paraId="164A0F82" w14:textId="77777777" w:rsidR="00615527" w:rsidRDefault="00AE0B21" w:rsidP="00AE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</w:tbl>
    <w:p w14:paraId="1DED6526" w14:textId="77777777" w:rsidR="00E21E7C" w:rsidRPr="00AE0B21" w:rsidRDefault="00AE0B21" w:rsidP="00E21E7C">
      <w:pPr>
        <w:pStyle w:val="ListParagraph"/>
        <w:ind w:left="1136"/>
        <w:rPr>
          <w:rFonts w:ascii="Arial" w:hAnsi="Arial" w:cs="Arial"/>
          <w:b/>
        </w:rPr>
      </w:pPr>
      <w:r>
        <w:t xml:space="preserve"> </w:t>
      </w:r>
    </w:p>
    <w:p w14:paraId="374E15AF" w14:textId="77777777" w:rsidR="00AE0B21" w:rsidRPr="00AE0B21" w:rsidRDefault="00AE0B21" w:rsidP="00E21E7C">
      <w:pPr>
        <w:pStyle w:val="ListParagraph"/>
        <w:ind w:left="1136"/>
        <w:rPr>
          <w:rFonts w:ascii="Arial" w:hAnsi="Arial" w:cs="Arial"/>
          <w:b/>
          <w:sz w:val="32"/>
          <w:szCs w:val="32"/>
        </w:rPr>
      </w:pPr>
      <w:r w:rsidRPr="00AE0B21">
        <w:rPr>
          <w:rFonts w:ascii="Arial" w:hAnsi="Arial" w:cs="Arial"/>
          <w:b/>
          <w:sz w:val="32"/>
          <w:szCs w:val="32"/>
        </w:rPr>
        <w:t xml:space="preserve">Standardized Rates: </w:t>
      </w:r>
    </w:p>
    <w:p w14:paraId="49A29ADD" w14:textId="77777777" w:rsidR="00AE0B21" w:rsidRDefault="00AE0B21" w:rsidP="00AE0B2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E0B21" w:rsidRPr="00615527" w14:paraId="1F4FB40B" w14:textId="77777777" w:rsidTr="00AE0B21">
        <w:tc>
          <w:tcPr>
            <w:tcW w:w="2214" w:type="dxa"/>
          </w:tcPr>
          <w:p w14:paraId="7E1BE447" w14:textId="77777777" w:rsidR="00AE0B21" w:rsidRDefault="00AE0B21" w:rsidP="00AE0B2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0F116963" w14:textId="77777777" w:rsidR="00AE0B21" w:rsidRPr="00615527" w:rsidRDefault="00AE0B21" w:rsidP="00AE0B21">
            <w:pPr>
              <w:jc w:val="center"/>
              <w:rPr>
                <w:rFonts w:ascii="Arial" w:hAnsi="Arial" w:cs="Arial"/>
                <w:b/>
              </w:rPr>
            </w:pPr>
            <w:r w:rsidRPr="00615527">
              <w:rPr>
                <w:rFonts w:ascii="Arial" w:hAnsi="Arial" w:cs="Arial"/>
                <w:b/>
              </w:rPr>
              <w:t>Compatibility</w:t>
            </w:r>
          </w:p>
        </w:tc>
        <w:tc>
          <w:tcPr>
            <w:tcW w:w="2214" w:type="dxa"/>
          </w:tcPr>
          <w:p w14:paraId="2A04BC87" w14:textId="77777777" w:rsidR="00AE0B21" w:rsidRPr="00615527" w:rsidRDefault="00AE0B21" w:rsidP="00AE0B21">
            <w:pPr>
              <w:jc w:val="center"/>
              <w:rPr>
                <w:rFonts w:ascii="Arial" w:hAnsi="Arial" w:cs="Arial"/>
                <w:b/>
              </w:rPr>
            </w:pPr>
            <w:r w:rsidRPr="00615527">
              <w:rPr>
                <w:rFonts w:ascii="Arial" w:hAnsi="Arial" w:cs="Arial"/>
                <w:b/>
              </w:rPr>
              <w:t>Ease of Use</w:t>
            </w:r>
          </w:p>
        </w:tc>
        <w:tc>
          <w:tcPr>
            <w:tcW w:w="2214" w:type="dxa"/>
          </w:tcPr>
          <w:p w14:paraId="12C15E6A" w14:textId="77777777" w:rsidR="00AE0B21" w:rsidRPr="00615527" w:rsidRDefault="00AE0B21" w:rsidP="00AE0B21">
            <w:pPr>
              <w:jc w:val="center"/>
              <w:rPr>
                <w:rFonts w:ascii="Arial" w:hAnsi="Arial" w:cs="Arial"/>
                <w:b/>
              </w:rPr>
            </w:pPr>
            <w:r w:rsidRPr="00615527">
              <w:rPr>
                <w:rFonts w:ascii="Arial" w:hAnsi="Arial" w:cs="Arial"/>
                <w:b/>
              </w:rPr>
              <w:t>Cost</w:t>
            </w:r>
          </w:p>
        </w:tc>
      </w:tr>
      <w:tr w:rsidR="00AE0B21" w14:paraId="2F2A5938" w14:textId="77777777" w:rsidTr="00AE0B21">
        <w:tc>
          <w:tcPr>
            <w:tcW w:w="2214" w:type="dxa"/>
          </w:tcPr>
          <w:p w14:paraId="4FBAD1ED" w14:textId="77777777" w:rsidR="00AE0B21" w:rsidRPr="00615527" w:rsidRDefault="00AE0B21" w:rsidP="00AE0B21">
            <w:pPr>
              <w:jc w:val="center"/>
              <w:rPr>
                <w:rFonts w:ascii="Arial" w:hAnsi="Arial" w:cs="Arial"/>
                <w:b/>
              </w:rPr>
            </w:pPr>
            <w:r w:rsidRPr="00615527">
              <w:rPr>
                <w:rFonts w:ascii="Arial" w:hAnsi="Arial" w:cs="Arial"/>
                <w:b/>
              </w:rPr>
              <w:t>Siemens</w:t>
            </w:r>
          </w:p>
        </w:tc>
        <w:tc>
          <w:tcPr>
            <w:tcW w:w="2214" w:type="dxa"/>
          </w:tcPr>
          <w:p w14:paraId="4D145953" w14:textId="77777777" w:rsidR="00AE0B21" w:rsidRDefault="00AE0B21" w:rsidP="00AE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14" w:type="dxa"/>
          </w:tcPr>
          <w:p w14:paraId="20B39208" w14:textId="77777777" w:rsidR="00AE0B21" w:rsidRDefault="00AE0B21" w:rsidP="00AE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214" w:type="dxa"/>
          </w:tcPr>
          <w:p w14:paraId="23F5FE52" w14:textId="77777777" w:rsidR="00AE0B21" w:rsidRDefault="00AE0B21" w:rsidP="00AE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E0B21" w14:paraId="6A24BE8B" w14:textId="77777777" w:rsidTr="00AE0B21">
        <w:tc>
          <w:tcPr>
            <w:tcW w:w="2214" w:type="dxa"/>
          </w:tcPr>
          <w:p w14:paraId="06AD937C" w14:textId="77777777" w:rsidR="00AE0B21" w:rsidRPr="00615527" w:rsidRDefault="00AE0B21" w:rsidP="00AE0B21">
            <w:pPr>
              <w:jc w:val="center"/>
              <w:rPr>
                <w:rFonts w:ascii="Arial" w:hAnsi="Arial" w:cs="Arial"/>
                <w:b/>
              </w:rPr>
            </w:pPr>
            <w:r w:rsidRPr="00615527">
              <w:rPr>
                <w:rFonts w:ascii="Arial" w:hAnsi="Arial" w:cs="Arial"/>
                <w:b/>
              </w:rPr>
              <w:t>MacPractice</w:t>
            </w:r>
          </w:p>
        </w:tc>
        <w:tc>
          <w:tcPr>
            <w:tcW w:w="2214" w:type="dxa"/>
          </w:tcPr>
          <w:p w14:paraId="4BFFC33A" w14:textId="77777777" w:rsidR="00AE0B21" w:rsidRDefault="00AE0B21" w:rsidP="00AE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4" w:type="dxa"/>
          </w:tcPr>
          <w:p w14:paraId="2DF17757" w14:textId="77777777" w:rsidR="00AE0B21" w:rsidRDefault="00AE0B21" w:rsidP="00AE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4" w:type="dxa"/>
          </w:tcPr>
          <w:p w14:paraId="237C1455" w14:textId="77777777" w:rsidR="00AE0B21" w:rsidRDefault="00AE0B21" w:rsidP="00AE0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1EAEC725" w14:textId="77777777" w:rsidR="00AE0B21" w:rsidRDefault="00AE0B21" w:rsidP="00AE0B21">
      <w:pPr>
        <w:rPr>
          <w:rFonts w:ascii="Arial" w:hAnsi="Arial" w:cs="Arial"/>
          <w:b/>
        </w:rPr>
      </w:pPr>
    </w:p>
    <w:p w14:paraId="321A9874" w14:textId="77777777" w:rsidR="00AE0B21" w:rsidRDefault="00AE0B21" w:rsidP="00AE0B21">
      <w:pPr>
        <w:rPr>
          <w:rFonts w:ascii="Lucida Handwriting" w:hAnsi="Lucida Handwriting" w:cs="Arial"/>
          <w:b/>
          <w:sz w:val="32"/>
          <w:szCs w:val="32"/>
        </w:rPr>
      </w:pPr>
      <w:r w:rsidRPr="00AE0B21">
        <w:rPr>
          <w:rFonts w:ascii="Lucida Handwriting" w:hAnsi="Lucida Handwriting" w:cs="Arial"/>
          <w:b/>
          <w:sz w:val="32"/>
          <w:szCs w:val="32"/>
        </w:rPr>
        <w:t xml:space="preserve">Standardized Weights of Importance: </w:t>
      </w:r>
    </w:p>
    <w:p w14:paraId="415774F4" w14:textId="77777777" w:rsidR="00AE0B21" w:rsidRDefault="00AE0B21" w:rsidP="00AE0B21">
      <w:pPr>
        <w:rPr>
          <w:rFonts w:ascii="Lucida Handwriting" w:hAnsi="Lucida Handwriting" w:cs="Arial"/>
          <w:b/>
          <w:sz w:val="32"/>
          <w:szCs w:val="32"/>
        </w:rPr>
      </w:pPr>
    </w:p>
    <w:p w14:paraId="532E942C" w14:textId="77777777" w:rsidR="00AE0B21" w:rsidRDefault="00AE0B21" w:rsidP="00AE0B21">
      <w:pPr>
        <w:rPr>
          <w:rFonts w:ascii="Arial" w:hAnsi="Arial" w:cs="Arial"/>
        </w:rPr>
      </w:pPr>
      <w:r w:rsidRPr="00291939">
        <w:rPr>
          <w:rFonts w:ascii="Arial" w:hAnsi="Arial" w:cs="Arial"/>
        </w:rPr>
        <w:t>Compa</w:t>
      </w:r>
      <w:r w:rsidR="003013C9">
        <w:rPr>
          <w:rFonts w:ascii="Arial" w:hAnsi="Arial" w:cs="Arial"/>
        </w:rPr>
        <w:t>0</w:t>
      </w:r>
      <w:r w:rsidRPr="00291939">
        <w:rPr>
          <w:rFonts w:ascii="Arial" w:hAnsi="Arial" w:cs="Arial"/>
        </w:rPr>
        <w:t>tibility is lease important—assigned a value of 10</w:t>
      </w:r>
    </w:p>
    <w:p w14:paraId="3CF74C87" w14:textId="77777777" w:rsidR="00291939" w:rsidRDefault="00291939" w:rsidP="00AE0B21">
      <w:pPr>
        <w:rPr>
          <w:rFonts w:ascii="Arial" w:hAnsi="Arial" w:cs="Arial"/>
        </w:rPr>
      </w:pPr>
      <w:r>
        <w:rPr>
          <w:rFonts w:ascii="Arial" w:hAnsi="Arial" w:cs="Arial"/>
        </w:rPr>
        <w:t>Ease of Use is 3 times more important than compatibility- assigned a value of 30</w:t>
      </w:r>
    </w:p>
    <w:p w14:paraId="763FAA23" w14:textId="77777777" w:rsidR="007C5FB4" w:rsidRDefault="00291939" w:rsidP="00AE0B21">
      <w:pPr>
        <w:rPr>
          <w:rFonts w:ascii="Arial" w:hAnsi="Arial" w:cs="Arial"/>
        </w:rPr>
      </w:pPr>
      <w:r>
        <w:rPr>
          <w:rFonts w:ascii="Arial" w:hAnsi="Arial" w:cs="Arial"/>
        </w:rPr>
        <w:t>Cost is 5 times more important than Ease of use---assigned a value of 150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C5FB4" w14:paraId="3332EDFF" w14:textId="77777777" w:rsidTr="007C5FB4">
        <w:tc>
          <w:tcPr>
            <w:tcW w:w="2952" w:type="dxa"/>
          </w:tcPr>
          <w:p w14:paraId="036EEB6B" w14:textId="77777777" w:rsidR="007C5FB4" w:rsidRDefault="007C5FB4" w:rsidP="007C5F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14A0E29" w14:textId="77777777" w:rsidR="007C5FB4" w:rsidRPr="007C5FB4" w:rsidRDefault="007C5FB4" w:rsidP="007C5FB4">
            <w:pPr>
              <w:jc w:val="center"/>
              <w:rPr>
                <w:rFonts w:ascii="Arial" w:hAnsi="Arial" w:cs="Arial"/>
                <w:b/>
              </w:rPr>
            </w:pPr>
            <w:r w:rsidRPr="007C5FB4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2952" w:type="dxa"/>
          </w:tcPr>
          <w:p w14:paraId="210E0DC4" w14:textId="77777777" w:rsidR="007C5FB4" w:rsidRPr="007C5FB4" w:rsidRDefault="007C5FB4" w:rsidP="007C5FB4">
            <w:pPr>
              <w:jc w:val="center"/>
              <w:rPr>
                <w:rFonts w:ascii="Arial" w:hAnsi="Arial" w:cs="Arial"/>
                <w:b/>
              </w:rPr>
            </w:pPr>
            <w:r w:rsidRPr="007C5FB4">
              <w:rPr>
                <w:rFonts w:ascii="Arial" w:hAnsi="Arial" w:cs="Arial"/>
                <w:b/>
              </w:rPr>
              <w:t>Weight</w:t>
            </w:r>
          </w:p>
        </w:tc>
      </w:tr>
      <w:tr w:rsidR="007C5FB4" w14:paraId="5540E8C0" w14:textId="77777777" w:rsidTr="007C5FB4">
        <w:tc>
          <w:tcPr>
            <w:tcW w:w="2952" w:type="dxa"/>
          </w:tcPr>
          <w:p w14:paraId="43E128A7" w14:textId="77777777" w:rsidR="007C5FB4" w:rsidRPr="007C5FB4" w:rsidRDefault="007C5FB4" w:rsidP="007C5FB4">
            <w:pPr>
              <w:jc w:val="center"/>
              <w:rPr>
                <w:rFonts w:ascii="Arial" w:hAnsi="Arial" w:cs="Arial"/>
                <w:b/>
              </w:rPr>
            </w:pPr>
            <w:r w:rsidRPr="007C5FB4">
              <w:rPr>
                <w:rFonts w:ascii="Arial" w:hAnsi="Arial" w:cs="Arial"/>
                <w:b/>
              </w:rPr>
              <w:t>Compatibility</w:t>
            </w:r>
          </w:p>
        </w:tc>
        <w:tc>
          <w:tcPr>
            <w:tcW w:w="2952" w:type="dxa"/>
          </w:tcPr>
          <w:p w14:paraId="2FE1606B" w14:textId="77777777" w:rsidR="007C5FB4" w:rsidRDefault="007C5FB4" w:rsidP="007C5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52" w:type="dxa"/>
          </w:tcPr>
          <w:p w14:paraId="743CA2DD" w14:textId="77777777" w:rsidR="007C5FB4" w:rsidRDefault="007C5FB4" w:rsidP="007C5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</w:tr>
      <w:tr w:rsidR="007C5FB4" w14:paraId="77D51C76" w14:textId="77777777" w:rsidTr="007C5FB4">
        <w:tc>
          <w:tcPr>
            <w:tcW w:w="2952" w:type="dxa"/>
          </w:tcPr>
          <w:p w14:paraId="362E0051" w14:textId="77777777" w:rsidR="007C5FB4" w:rsidRPr="007C5FB4" w:rsidRDefault="007C5FB4" w:rsidP="007C5FB4">
            <w:pPr>
              <w:jc w:val="center"/>
              <w:rPr>
                <w:rFonts w:ascii="Arial" w:hAnsi="Arial" w:cs="Arial"/>
                <w:b/>
              </w:rPr>
            </w:pPr>
            <w:r w:rsidRPr="007C5FB4">
              <w:rPr>
                <w:rFonts w:ascii="Arial" w:hAnsi="Arial" w:cs="Arial"/>
                <w:b/>
              </w:rPr>
              <w:t>Ease of Use</w:t>
            </w:r>
          </w:p>
        </w:tc>
        <w:tc>
          <w:tcPr>
            <w:tcW w:w="2952" w:type="dxa"/>
          </w:tcPr>
          <w:p w14:paraId="1DCEF2DA" w14:textId="77777777" w:rsidR="007C5FB4" w:rsidRDefault="007C5FB4" w:rsidP="007C5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952" w:type="dxa"/>
          </w:tcPr>
          <w:p w14:paraId="27475D5A" w14:textId="77777777" w:rsidR="007C5FB4" w:rsidRDefault="007C5FB4" w:rsidP="007C5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</w:t>
            </w:r>
          </w:p>
        </w:tc>
      </w:tr>
      <w:tr w:rsidR="007C5FB4" w14:paraId="2127184F" w14:textId="77777777" w:rsidTr="007C5FB4">
        <w:tc>
          <w:tcPr>
            <w:tcW w:w="2952" w:type="dxa"/>
          </w:tcPr>
          <w:p w14:paraId="45B1C1BE" w14:textId="77777777" w:rsidR="007C5FB4" w:rsidRPr="007C5FB4" w:rsidRDefault="007C5FB4" w:rsidP="007C5FB4">
            <w:pPr>
              <w:jc w:val="center"/>
              <w:rPr>
                <w:rFonts w:ascii="Arial" w:hAnsi="Arial" w:cs="Arial"/>
                <w:b/>
              </w:rPr>
            </w:pPr>
            <w:r w:rsidRPr="007C5FB4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952" w:type="dxa"/>
          </w:tcPr>
          <w:p w14:paraId="4F627EFF" w14:textId="77777777" w:rsidR="007C5FB4" w:rsidRDefault="007C5FB4" w:rsidP="007C5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2952" w:type="dxa"/>
          </w:tcPr>
          <w:p w14:paraId="10AEE8D6" w14:textId="77777777" w:rsidR="007C5FB4" w:rsidRDefault="007C5FB4" w:rsidP="007C5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0.79</w:t>
            </w:r>
          </w:p>
        </w:tc>
      </w:tr>
      <w:tr w:rsidR="007C5FB4" w14:paraId="3F8703E6" w14:textId="77777777" w:rsidTr="007C5FB4">
        <w:tc>
          <w:tcPr>
            <w:tcW w:w="2952" w:type="dxa"/>
          </w:tcPr>
          <w:p w14:paraId="73DC5BDF" w14:textId="77777777" w:rsidR="007C5FB4" w:rsidRPr="007C5FB4" w:rsidRDefault="007C5FB4" w:rsidP="007C5FB4">
            <w:pPr>
              <w:jc w:val="center"/>
              <w:rPr>
                <w:rFonts w:ascii="Arial" w:hAnsi="Arial" w:cs="Arial"/>
                <w:b/>
              </w:rPr>
            </w:pPr>
            <w:r w:rsidRPr="007C5FB4">
              <w:rPr>
                <w:rFonts w:ascii="Arial" w:hAnsi="Arial" w:cs="Arial"/>
                <w:b/>
              </w:rPr>
              <w:t>Sum</w:t>
            </w:r>
          </w:p>
        </w:tc>
        <w:tc>
          <w:tcPr>
            <w:tcW w:w="2952" w:type="dxa"/>
          </w:tcPr>
          <w:p w14:paraId="67BD7DA9" w14:textId="77777777" w:rsidR="007C5FB4" w:rsidRDefault="007C5FB4" w:rsidP="007C5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2952" w:type="dxa"/>
          </w:tcPr>
          <w:p w14:paraId="6B8A9BC7" w14:textId="77777777" w:rsidR="007C5FB4" w:rsidRDefault="007C5FB4" w:rsidP="007C5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39AD69E5" w14:textId="77777777" w:rsidR="007C5FB4" w:rsidRPr="00E52BED" w:rsidRDefault="007C5FB4" w:rsidP="007C5FB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52BED">
        <w:rPr>
          <w:rFonts w:ascii="Arial" w:hAnsi="Arial" w:cs="Arial"/>
        </w:rPr>
        <w:t xml:space="preserve">Overall Scores and System Recommendation: </w:t>
      </w:r>
    </w:p>
    <w:p w14:paraId="4CC439C7" w14:textId="77777777" w:rsidR="003013C9" w:rsidRDefault="003013C9" w:rsidP="003013C9">
      <w:pPr>
        <w:rPr>
          <w:rFonts w:ascii="Arial" w:eastAsia="Times New Roman" w:hAnsi="Arial" w:cs="Arial"/>
          <w:color w:val="000000"/>
        </w:rPr>
      </w:pPr>
      <w:r w:rsidRPr="003013C9">
        <w:rPr>
          <w:rFonts w:ascii="Arial" w:hAnsi="Arial" w:cs="Arial"/>
          <w:b/>
        </w:rPr>
        <w:t>Equation</w:t>
      </w:r>
      <w:r w:rsidRPr="003013C9">
        <w:rPr>
          <w:rFonts w:ascii="Arial" w:hAnsi="Arial" w:cs="Arial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weight for compatibility (rating of Siemens for compatibility)+weight for ease of use </w:t>
      </w:r>
      <w:r w:rsidRPr="003013C9">
        <w:rPr>
          <w:rFonts w:ascii="Arial" w:eastAsia="Times New Roman" w:hAnsi="Arial" w:cs="Arial"/>
          <w:color w:val="000000"/>
        </w:rPr>
        <w:t xml:space="preserve">(rating </w:t>
      </w:r>
      <w:r>
        <w:rPr>
          <w:rFonts w:ascii="Arial" w:eastAsia="Times New Roman" w:hAnsi="Arial" w:cs="Arial"/>
          <w:color w:val="000000"/>
        </w:rPr>
        <w:t>of Siemens for ease of use</w:t>
      </w:r>
      <w:r w:rsidRPr="003013C9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 xml:space="preserve"> + weight of cost (rating of Siemens for cost) = overall score for Siemens [this same equation applies to the MacPractice data]</w:t>
      </w:r>
    </w:p>
    <w:p w14:paraId="1EE95AFD" w14:textId="77777777" w:rsidR="003013C9" w:rsidRDefault="003013C9" w:rsidP="003013C9">
      <w:pPr>
        <w:rPr>
          <w:rFonts w:ascii="Arial" w:eastAsia="Times New Roman" w:hAnsi="Arial" w:cs="Arial"/>
          <w:color w:val="000000"/>
        </w:rPr>
      </w:pPr>
    </w:p>
    <w:p w14:paraId="795471A0" w14:textId="77777777" w:rsidR="003013C9" w:rsidRDefault="003013C9" w:rsidP="003013C9">
      <w:pPr>
        <w:rPr>
          <w:rFonts w:ascii="Arial" w:eastAsia="Times New Roman" w:hAnsi="Arial" w:cs="Arial"/>
          <w:b/>
          <w:color w:val="000000"/>
        </w:rPr>
      </w:pPr>
      <w:r w:rsidRPr="003013C9">
        <w:rPr>
          <w:rFonts w:ascii="Arial" w:eastAsia="Times New Roman" w:hAnsi="Arial" w:cs="Arial"/>
          <w:b/>
          <w:color w:val="000000"/>
        </w:rPr>
        <w:t>Siemens</w:t>
      </w:r>
      <w:r>
        <w:rPr>
          <w:rFonts w:ascii="Arial" w:eastAsia="Times New Roman" w:hAnsi="Arial" w:cs="Arial"/>
          <w:color w:val="000000"/>
        </w:rPr>
        <w:t xml:space="preserve">: .05 (100) + .16 (100) + .79(100) = </w:t>
      </w:r>
      <w:r w:rsidRPr="003013C9">
        <w:rPr>
          <w:rFonts w:ascii="Arial" w:eastAsia="Times New Roman" w:hAnsi="Arial" w:cs="Arial"/>
          <w:b/>
          <w:color w:val="000000"/>
        </w:rPr>
        <w:t>100</w:t>
      </w:r>
    </w:p>
    <w:p w14:paraId="3797FF89" w14:textId="77777777" w:rsidR="003013C9" w:rsidRDefault="003013C9" w:rsidP="003013C9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MacPractice: </w:t>
      </w:r>
      <w:r>
        <w:rPr>
          <w:rFonts w:ascii="Arial" w:eastAsia="Times New Roman" w:hAnsi="Arial" w:cs="Arial"/>
          <w:color w:val="000000"/>
        </w:rPr>
        <w:t xml:space="preserve">.05 (0) + .16 (0) + .79 (0) = </w:t>
      </w:r>
      <w:r w:rsidRPr="003013C9">
        <w:rPr>
          <w:rFonts w:ascii="Arial" w:eastAsia="Times New Roman" w:hAnsi="Arial" w:cs="Arial"/>
          <w:b/>
          <w:color w:val="000000"/>
        </w:rPr>
        <w:t>0</w:t>
      </w:r>
    </w:p>
    <w:p w14:paraId="5D3300B6" w14:textId="77777777" w:rsidR="003013C9" w:rsidRDefault="003013C9" w:rsidP="003013C9">
      <w:pPr>
        <w:rPr>
          <w:rFonts w:ascii="Arial" w:eastAsia="Times New Roman" w:hAnsi="Arial" w:cs="Arial"/>
          <w:b/>
          <w:color w:val="000000"/>
        </w:rPr>
      </w:pPr>
    </w:p>
    <w:p w14:paraId="08AF2D13" w14:textId="77777777" w:rsidR="003013C9" w:rsidRDefault="003013C9" w:rsidP="003013C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Recommendation: </w:t>
      </w:r>
      <w:r w:rsidR="00E52BED">
        <w:rPr>
          <w:rFonts w:ascii="Arial" w:eastAsia="Times New Roman" w:hAnsi="Arial" w:cs="Arial"/>
          <w:color w:val="000000"/>
        </w:rPr>
        <w:t xml:space="preserve">Although such dividing scores as these are not likely in a vendor selection process involving more vendors, the clear recommendation is Siemens! </w:t>
      </w:r>
    </w:p>
    <w:p w14:paraId="4360D50B" w14:textId="77777777" w:rsidR="00E52BED" w:rsidRDefault="00E52BED" w:rsidP="003013C9">
      <w:pPr>
        <w:rPr>
          <w:rFonts w:ascii="Arial" w:eastAsia="Times New Roman" w:hAnsi="Arial" w:cs="Arial"/>
          <w:color w:val="000000"/>
        </w:rPr>
      </w:pPr>
    </w:p>
    <w:p w14:paraId="74D9E81A" w14:textId="77777777" w:rsidR="00E52BED" w:rsidRDefault="00E52BED" w:rsidP="00E52BE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</w:rPr>
      </w:pPr>
      <w:r w:rsidRPr="00E52BED">
        <w:rPr>
          <w:rFonts w:ascii="Arial" w:eastAsia="Times New Roman" w:hAnsi="Arial" w:cs="Arial"/>
          <w:color w:val="000000"/>
        </w:rPr>
        <w:t>Introspection</w:t>
      </w:r>
      <w:r>
        <w:rPr>
          <w:rFonts w:ascii="Arial" w:eastAsia="Times New Roman" w:hAnsi="Arial" w:cs="Arial"/>
          <w:color w:val="000000"/>
        </w:rPr>
        <w:t>:</w:t>
      </w:r>
    </w:p>
    <w:p w14:paraId="66AA16DE" w14:textId="77777777" w:rsidR="00357549" w:rsidRDefault="00E52BED" w:rsidP="00357549">
      <w:pPr>
        <w:pStyle w:val="ListParagraph"/>
        <w:numPr>
          <w:ilvl w:val="0"/>
          <w:numId w:val="24"/>
        </w:numPr>
        <w:shd w:val="clear" w:color="auto" w:fill="FFFFFF"/>
        <w:spacing w:before="45" w:after="100" w:afterAutospacing="1"/>
        <w:rPr>
          <w:rFonts w:ascii="Arial" w:eastAsia="Times New Roman" w:hAnsi="Arial" w:cs="Arial"/>
          <w:color w:val="000000"/>
        </w:rPr>
      </w:pPr>
      <w:r w:rsidRPr="00E52BED">
        <w:rPr>
          <w:rFonts w:ascii="Arial" w:eastAsia="Times New Roman" w:hAnsi="Arial" w:cs="Arial"/>
          <w:color w:val="000000"/>
        </w:rPr>
        <w:t>Comment on value of participatory vendor selection</w:t>
      </w:r>
      <w:r>
        <w:rPr>
          <w:rFonts w:ascii="Arial" w:eastAsia="Times New Roman" w:hAnsi="Arial" w:cs="Arial"/>
          <w:color w:val="000000"/>
        </w:rPr>
        <w:t xml:space="preserve">: </w:t>
      </w:r>
      <w:r w:rsidR="00357549">
        <w:rPr>
          <w:rFonts w:ascii="Arial" w:eastAsia="Times New Roman" w:hAnsi="Arial" w:cs="Arial"/>
          <w:color w:val="000000"/>
        </w:rPr>
        <w:t xml:space="preserve">It facilitates communication, creates consensus, and improves documentation on selecting the BEST vendor of EHR for your organization. </w:t>
      </w:r>
    </w:p>
    <w:p w14:paraId="263C325E" w14:textId="77777777" w:rsidR="00357549" w:rsidRDefault="00E52BED" w:rsidP="00357549">
      <w:pPr>
        <w:pStyle w:val="ListParagraph"/>
        <w:numPr>
          <w:ilvl w:val="0"/>
          <w:numId w:val="24"/>
        </w:numPr>
        <w:shd w:val="clear" w:color="auto" w:fill="FFFFFF"/>
        <w:spacing w:before="45" w:after="100" w:afterAutospacing="1"/>
        <w:rPr>
          <w:rFonts w:ascii="Arial" w:eastAsia="Times New Roman" w:hAnsi="Arial" w:cs="Arial"/>
          <w:color w:val="000000"/>
        </w:rPr>
      </w:pPr>
      <w:r w:rsidRPr="00357549">
        <w:rPr>
          <w:rFonts w:ascii="Arial" w:eastAsia="Times New Roman" w:hAnsi="Arial" w:cs="Arial"/>
          <w:color w:val="000000"/>
        </w:rPr>
        <w:t>Comment on value of quantification</w:t>
      </w:r>
      <w:r w:rsidR="00357549">
        <w:rPr>
          <w:rFonts w:ascii="Arial" w:eastAsia="Times New Roman" w:hAnsi="Arial" w:cs="Arial"/>
          <w:color w:val="000000"/>
        </w:rPr>
        <w:t>: Value models help us quantify decision makers’ preferences and to associate this the highest value with the chosen system.</w:t>
      </w:r>
    </w:p>
    <w:p w14:paraId="6E651351" w14:textId="77777777" w:rsidR="00E52BED" w:rsidRPr="00357549" w:rsidRDefault="00E52BED" w:rsidP="00357549">
      <w:pPr>
        <w:pStyle w:val="ListParagraph"/>
        <w:numPr>
          <w:ilvl w:val="0"/>
          <w:numId w:val="24"/>
        </w:numPr>
        <w:shd w:val="clear" w:color="auto" w:fill="FFFFFF"/>
        <w:spacing w:before="45" w:after="100" w:afterAutospacing="1"/>
        <w:rPr>
          <w:rFonts w:ascii="Arial" w:eastAsia="Times New Roman" w:hAnsi="Arial" w:cs="Arial"/>
          <w:color w:val="000000"/>
        </w:rPr>
      </w:pPr>
      <w:r w:rsidRPr="00357549">
        <w:rPr>
          <w:rFonts w:ascii="Arial" w:eastAsia="Times New Roman" w:hAnsi="Arial" w:cs="Arial"/>
          <w:color w:val="000000"/>
        </w:rPr>
        <w:t>Comment on value of conducting interviews before the general meeting</w:t>
      </w:r>
      <w:r w:rsidR="00357549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357549">
        <w:rPr>
          <w:rFonts w:ascii="Arial" w:eastAsia="Times New Roman" w:hAnsi="Arial" w:cs="Arial"/>
          <w:color w:val="000000"/>
        </w:rPr>
        <w:t xml:space="preserve">They model the preferences of each individual participant. It introduces them to the process, the attributes that will be used, and the associated scoring system. </w:t>
      </w:r>
      <w:bookmarkStart w:id="0" w:name="_GoBack"/>
      <w:bookmarkEnd w:id="0"/>
    </w:p>
    <w:p w14:paraId="36A2FC18" w14:textId="77777777" w:rsidR="00E52BED" w:rsidRPr="00357549" w:rsidRDefault="00E52BED" w:rsidP="00357549">
      <w:pPr>
        <w:rPr>
          <w:rFonts w:ascii="Arial" w:eastAsia="Times New Roman" w:hAnsi="Arial" w:cs="Arial"/>
          <w:color w:val="000000"/>
        </w:rPr>
      </w:pPr>
    </w:p>
    <w:p w14:paraId="25ADED54" w14:textId="77777777" w:rsidR="003013C9" w:rsidRPr="003013C9" w:rsidRDefault="003013C9" w:rsidP="003013C9">
      <w:pPr>
        <w:rPr>
          <w:rFonts w:ascii="Times" w:eastAsia="Times New Roman" w:hAnsi="Times" w:cs="Times New Roman"/>
          <w:sz w:val="20"/>
          <w:szCs w:val="20"/>
        </w:rPr>
      </w:pPr>
    </w:p>
    <w:p w14:paraId="1C76635E" w14:textId="77777777" w:rsidR="007C5FB4" w:rsidRPr="007C5FB4" w:rsidRDefault="007C5FB4" w:rsidP="007C5FB4">
      <w:pPr>
        <w:pStyle w:val="ListParagraph"/>
        <w:ind w:left="1080"/>
        <w:rPr>
          <w:rFonts w:ascii="Arial" w:hAnsi="Arial" w:cs="Arial"/>
        </w:rPr>
      </w:pPr>
    </w:p>
    <w:tbl>
      <w:tblPr>
        <w:tblpPr w:leftFromText="180" w:rightFromText="180" w:vertAnchor="text" w:horzAnchor="page" w:tblpX="3529" w:tblpY="359"/>
        <w:tblW w:w="4440" w:type="dxa"/>
        <w:tblLook w:val="04A0" w:firstRow="1" w:lastRow="0" w:firstColumn="1" w:lastColumn="0" w:noHBand="0" w:noVBand="1"/>
      </w:tblPr>
      <w:tblGrid>
        <w:gridCol w:w="1840"/>
        <w:gridCol w:w="1300"/>
        <w:gridCol w:w="1300"/>
      </w:tblGrid>
      <w:tr w:rsidR="00450AA2" w:rsidRPr="00450AA2" w14:paraId="4EB386E9" w14:textId="77777777" w:rsidTr="007C5FB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DB4D" w14:textId="77777777" w:rsidR="00450AA2" w:rsidRPr="00450AA2" w:rsidRDefault="00450AA2" w:rsidP="00450AA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FDDC3" w14:textId="77777777" w:rsidR="00450AA2" w:rsidRPr="00450AA2" w:rsidRDefault="00450AA2" w:rsidP="00450AA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B2B92" w14:textId="77777777" w:rsidR="00450AA2" w:rsidRPr="00450AA2" w:rsidRDefault="00450AA2" w:rsidP="00450AA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0AA2" w:rsidRPr="00450AA2" w14:paraId="5E23D327" w14:textId="77777777" w:rsidTr="007C5FB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B70AF" w14:textId="77777777" w:rsidR="00450AA2" w:rsidRPr="00450AA2" w:rsidRDefault="00450AA2" w:rsidP="00450AA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D3D2" w14:textId="77777777" w:rsidR="00450AA2" w:rsidRPr="00450AA2" w:rsidRDefault="00450AA2" w:rsidP="00450AA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10EDB" w14:textId="77777777" w:rsidR="00450AA2" w:rsidRPr="00450AA2" w:rsidRDefault="00450AA2" w:rsidP="00450AA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5FB4" w:rsidRPr="00450AA2" w14:paraId="58AFF2A6" w14:textId="77777777" w:rsidTr="007C5FB4">
        <w:trPr>
          <w:gridAfter w:val="1"/>
          <w:wAfter w:w="1300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7914" w14:textId="77777777" w:rsidR="007C5FB4" w:rsidRPr="00450AA2" w:rsidRDefault="007C5FB4" w:rsidP="00450AA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9BC0D" w14:textId="77777777" w:rsidR="007C5FB4" w:rsidRPr="00450AA2" w:rsidRDefault="007C5FB4" w:rsidP="00450AA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5FB4" w:rsidRPr="00450AA2" w14:paraId="1EA7AFE4" w14:textId="77777777" w:rsidTr="007C5FB4">
        <w:trPr>
          <w:gridAfter w:val="1"/>
          <w:wAfter w:w="1300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C9F6C" w14:textId="77777777" w:rsidR="007C5FB4" w:rsidRPr="00450AA2" w:rsidRDefault="007C5FB4" w:rsidP="00450AA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CD943" w14:textId="77777777" w:rsidR="007C5FB4" w:rsidRPr="00450AA2" w:rsidRDefault="007C5FB4" w:rsidP="00450AA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5FB4" w:rsidRPr="00450AA2" w14:paraId="2812F05B" w14:textId="77777777" w:rsidTr="007C5FB4">
        <w:trPr>
          <w:gridAfter w:val="1"/>
          <w:wAfter w:w="1300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37B6C" w14:textId="77777777" w:rsidR="007C5FB4" w:rsidRPr="00450AA2" w:rsidRDefault="007C5FB4" w:rsidP="007C5F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29D8C" w14:textId="77777777" w:rsidR="007C5FB4" w:rsidRPr="00450AA2" w:rsidRDefault="007C5FB4" w:rsidP="007C5F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5FB4" w:rsidRPr="00450AA2" w14:paraId="2F826ABC" w14:textId="77777777" w:rsidTr="007C5FB4">
        <w:trPr>
          <w:gridAfter w:val="1"/>
          <w:wAfter w:w="1300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BAD7E" w14:textId="77777777" w:rsidR="007C5FB4" w:rsidRPr="00450AA2" w:rsidRDefault="007C5FB4" w:rsidP="007C5F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BC431" w14:textId="77777777" w:rsidR="007C5FB4" w:rsidRPr="00450AA2" w:rsidRDefault="007C5FB4" w:rsidP="007C5F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5FB4" w:rsidRPr="00450AA2" w14:paraId="7992A597" w14:textId="77777777" w:rsidTr="007C5FB4">
        <w:trPr>
          <w:gridAfter w:val="1"/>
          <w:wAfter w:w="1300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8D75" w14:textId="77777777" w:rsidR="007C5FB4" w:rsidRPr="00450AA2" w:rsidRDefault="007C5FB4" w:rsidP="007C5F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08F35" w14:textId="77777777" w:rsidR="007C5FB4" w:rsidRPr="00450AA2" w:rsidRDefault="007C5FB4" w:rsidP="007C5F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5FB4" w:rsidRPr="00450AA2" w14:paraId="71DE1FA2" w14:textId="77777777" w:rsidTr="007C5FB4">
        <w:trPr>
          <w:gridAfter w:val="1"/>
          <w:wAfter w:w="1300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77AAF" w14:textId="77777777" w:rsidR="007C5FB4" w:rsidRPr="00450AA2" w:rsidRDefault="007C5FB4" w:rsidP="007C5F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A438D" w14:textId="77777777" w:rsidR="007C5FB4" w:rsidRPr="00450AA2" w:rsidRDefault="007C5FB4" w:rsidP="007C5FB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1707885" w14:textId="77777777" w:rsidR="00450AA2" w:rsidRPr="00291939" w:rsidRDefault="00450AA2" w:rsidP="007C5FB4">
      <w:pPr>
        <w:rPr>
          <w:rFonts w:ascii="Arial" w:hAnsi="Arial" w:cs="Arial"/>
        </w:rPr>
      </w:pPr>
    </w:p>
    <w:sectPr w:rsidR="00450AA2" w:rsidRPr="00291939" w:rsidSect="007C5A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8CB"/>
    <w:multiLevelType w:val="hybridMultilevel"/>
    <w:tmpl w:val="8B7CAB3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032B2F3F"/>
    <w:multiLevelType w:val="hybridMultilevel"/>
    <w:tmpl w:val="7B144CD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48174A4"/>
    <w:multiLevelType w:val="hybridMultilevel"/>
    <w:tmpl w:val="15B62EFC"/>
    <w:lvl w:ilvl="0" w:tplc="86284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A3CEE"/>
    <w:multiLevelType w:val="multilevel"/>
    <w:tmpl w:val="76AAD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D5A43"/>
    <w:multiLevelType w:val="hybridMultilevel"/>
    <w:tmpl w:val="F08C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76A40"/>
    <w:multiLevelType w:val="hybridMultilevel"/>
    <w:tmpl w:val="BC7C7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3769DC"/>
    <w:multiLevelType w:val="hybridMultilevel"/>
    <w:tmpl w:val="CF84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572CE3"/>
    <w:multiLevelType w:val="hybridMultilevel"/>
    <w:tmpl w:val="5E36DB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1055242"/>
    <w:multiLevelType w:val="multilevel"/>
    <w:tmpl w:val="EBE4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615E2"/>
    <w:multiLevelType w:val="hybridMultilevel"/>
    <w:tmpl w:val="7E20223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348222E2"/>
    <w:multiLevelType w:val="hybridMultilevel"/>
    <w:tmpl w:val="BD5C0842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">
    <w:nsid w:val="365D58E1"/>
    <w:multiLevelType w:val="hybridMultilevel"/>
    <w:tmpl w:val="044AD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0E679C"/>
    <w:multiLevelType w:val="hybridMultilevel"/>
    <w:tmpl w:val="208AA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5A4DDE"/>
    <w:multiLevelType w:val="hybridMultilevel"/>
    <w:tmpl w:val="F7B8EFBA"/>
    <w:lvl w:ilvl="0" w:tplc="0409000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4">
    <w:nsid w:val="42B00A55"/>
    <w:multiLevelType w:val="hybridMultilevel"/>
    <w:tmpl w:val="2DC2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51772"/>
    <w:multiLevelType w:val="hybridMultilevel"/>
    <w:tmpl w:val="6CB82782"/>
    <w:lvl w:ilvl="0" w:tplc="0409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6">
    <w:nsid w:val="44C62AA9"/>
    <w:multiLevelType w:val="hybridMultilevel"/>
    <w:tmpl w:val="A0DC94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8100874"/>
    <w:multiLevelType w:val="hybridMultilevel"/>
    <w:tmpl w:val="073AACF6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8">
    <w:nsid w:val="690B0CC8"/>
    <w:multiLevelType w:val="hybridMultilevel"/>
    <w:tmpl w:val="157A535E"/>
    <w:lvl w:ilvl="0" w:tplc="040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9">
    <w:nsid w:val="6FAE377D"/>
    <w:multiLevelType w:val="hybridMultilevel"/>
    <w:tmpl w:val="CF5EF0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C138FA"/>
    <w:multiLevelType w:val="hybridMultilevel"/>
    <w:tmpl w:val="3BA46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2130F"/>
    <w:multiLevelType w:val="hybridMultilevel"/>
    <w:tmpl w:val="98A8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D75AA"/>
    <w:multiLevelType w:val="hybridMultilevel"/>
    <w:tmpl w:val="AE70A78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785E78E3"/>
    <w:multiLevelType w:val="hybridMultilevel"/>
    <w:tmpl w:val="F9BA0A9A"/>
    <w:lvl w:ilvl="0" w:tplc="040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9"/>
  </w:num>
  <w:num w:numId="5">
    <w:abstractNumId w:val="17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16"/>
  </w:num>
  <w:num w:numId="12">
    <w:abstractNumId w:val="14"/>
  </w:num>
  <w:num w:numId="13">
    <w:abstractNumId w:val="5"/>
  </w:num>
  <w:num w:numId="14">
    <w:abstractNumId w:val="19"/>
  </w:num>
  <w:num w:numId="15">
    <w:abstractNumId w:val="15"/>
  </w:num>
  <w:num w:numId="16">
    <w:abstractNumId w:val="22"/>
  </w:num>
  <w:num w:numId="17">
    <w:abstractNumId w:val="18"/>
  </w:num>
  <w:num w:numId="18">
    <w:abstractNumId w:val="23"/>
  </w:num>
  <w:num w:numId="19">
    <w:abstractNumId w:val="21"/>
  </w:num>
  <w:num w:numId="20">
    <w:abstractNumId w:val="13"/>
  </w:num>
  <w:num w:numId="21">
    <w:abstractNumId w:val="1"/>
  </w:num>
  <w:num w:numId="22">
    <w:abstractNumId w:val="7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11"/>
    <w:rsid w:val="000632AB"/>
    <w:rsid w:val="00074682"/>
    <w:rsid w:val="00083AB1"/>
    <w:rsid w:val="000F2950"/>
    <w:rsid w:val="00174CD5"/>
    <w:rsid w:val="0026201B"/>
    <w:rsid w:val="00291939"/>
    <w:rsid w:val="002F0670"/>
    <w:rsid w:val="003013C9"/>
    <w:rsid w:val="00310DBF"/>
    <w:rsid w:val="00357549"/>
    <w:rsid w:val="003C7511"/>
    <w:rsid w:val="00450AA2"/>
    <w:rsid w:val="004544FF"/>
    <w:rsid w:val="00562235"/>
    <w:rsid w:val="00577C6C"/>
    <w:rsid w:val="005A0C08"/>
    <w:rsid w:val="00615527"/>
    <w:rsid w:val="00725DEC"/>
    <w:rsid w:val="00770C61"/>
    <w:rsid w:val="00797DB6"/>
    <w:rsid w:val="007C34C3"/>
    <w:rsid w:val="007C5AE3"/>
    <w:rsid w:val="007C5FB4"/>
    <w:rsid w:val="0091354C"/>
    <w:rsid w:val="009535AD"/>
    <w:rsid w:val="009B6F5F"/>
    <w:rsid w:val="009F4AFF"/>
    <w:rsid w:val="00A05CD1"/>
    <w:rsid w:val="00AD042A"/>
    <w:rsid w:val="00AE0B21"/>
    <w:rsid w:val="00B330BB"/>
    <w:rsid w:val="00B4633C"/>
    <w:rsid w:val="00B909B6"/>
    <w:rsid w:val="00BC7CDD"/>
    <w:rsid w:val="00C74482"/>
    <w:rsid w:val="00D02CB2"/>
    <w:rsid w:val="00E0289D"/>
    <w:rsid w:val="00E21E7C"/>
    <w:rsid w:val="00E36FCC"/>
    <w:rsid w:val="00E52BED"/>
    <w:rsid w:val="00E83E30"/>
    <w:rsid w:val="00EE2C4D"/>
    <w:rsid w:val="00E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55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11"/>
    <w:pPr>
      <w:ind w:left="720"/>
      <w:contextualSpacing/>
    </w:pPr>
  </w:style>
  <w:style w:type="table" w:styleId="TableGrid">
    <w:name w:val="Table Grid"/>
    <w:basedOn w:val="TableNormal"/>
    <w:uiPriority w:val="59"/>
    <w:rsid w:val="0045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EF77C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11"/>
    <w:pPr>
      <w:ind w:left="720"/>
      <w:contextualSpacing/>
    </w:pPr>
  </w:style>
  <w:style w:type="table" w:styleId="TableGrid">
    <w:name w:val="Table Grid"/>
    <w:basedOn w:val="TableNormal"/>
    <w:uiPriority w:val="59"/>
    <w:rsid w:val="0045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EF77C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1319</Words>
  <Characters>7521</Characters>
  <Application>Microsoft Macintosh Word</Application>
  <DocSecurity>0</DocSecurity>
  <Lines>62</Lines>
  <Paragraphs>17</Paragraphs>
  <ScaleCrop>false</ScaleCrop>
  <Company>RA, INC. 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Rashida Brown</dc:creator>
  <cp:keywords/>
  <dc:description/>
  <cp:lastModifiedBy>Rashida Brown</cp:lastModifiedBy>
  <cp:revision>3</cp:revision>
  <dcterms:created xsi:type="dcterms:W3CDTF">2012-06-02T23:55:00Z</dcterms:created>
  <dcterms:modified xsi:type="dcterms:W3CDTF">2012-06-03T21:46:00Z</dcterms:modified>
</cp:coreProperties>
</file>