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87E63" w14:textId="4D8EEBB1" w:rsidR="00173F77" w:rsidRPr="00824A95" w:rsidRDefault="0004311B">
      <w:pPr>
        <w:rPr>
          <w:b/>
          <w:bCs/>
          <w:sz w:val="28"/>
          <w:szCs w:val="28"/>
        </w:rPr>
      </w:pPr>
      <w:r w:rsidRPr="00824A95">
        <w:rPr>
          <w:b/>
          <w:bCs/>
          <w:sz w:val="28"/>
          <w:szCs w:val="28"/>
        </w:rPr>
        <w:t>Dummy Coding</w:t>
      </w:r>
      <w:r w:rsidR="00824A95">
        <w:rPr>
          <w:b/>
          <w:bCs/>
          <w:sz w:val="28"/>
          <w:szCs w:val="28"/>
        </w:rPr>
        <w:t xml:space="preserve"> of Categorical Variables</w:t>
      </w:r>
    </w:p>
    <w:p w14:paraId="10B041A2" w14:textId="54D2A3D7" w:rsidR="0004311B" w:rsidRDefault="0004311B"/>
    <w:p w14:paraId="0CA50A93" w14:textId="77777777" w:rsidR="0004311B" w:rsidRPr="0004311B" w:rsidRDefault="0004311B" w:rsidP="0004311B">
      <w:pPr>
        <w:ind w:left="0" w:firstLine="0"/>
      </w:pPr>
      <w:r w:rsidRPr="0004311B">
        <w:t>Dummy coding is a common method for including categorical variables in regression models. In dummy coding, for a categorical variable with 'n' categories, 'n-1' binary (0/1) variables, called dummy variables, are created to represent the categories. One category serves as the reference or baseline category, and the others are compared to it.</w:t>
      </w:r>
    </w:p>
    <w:p w14:paraId="32935589" w14:textId="77777777" w:rsidR="0004311B" w:rsidRPr="0004311B" w:rsidRDefault="0004311B" w:rsidP="0004311B">
      <w:pPr>
        <w:ind w:left="0" w:firstLine="0"/>
      </w:pPr>
      <w:r w:rsidRPr="0004311B">
        <w:t>Here's how dummy coding works with an example:</w:t>
      </w:r>
    </w:p>
    <w:p w14:paraId="59454215" w14:textId="77777777" w:rsidR="0004311B" w:rsidRPr="0004311B" w:rsidRDefault="0004311B" w:rsidP="0004311B">
      <w:pPr>
        <w:ind w:left="0" w:firstLine="0"/>
      </w:pPr>
      <w:r w:rsidRPr="0004311B">
        <w:t>Suppose you have a categorical variable "Color" with three categories: Red, Green, and Blue. To include this variable in a regression model using dummy coding, you would create two dummy variables: "Is_Green" and "Is_Blue." The reference category (baseline) can be "Red."</w:t>
      </w:r>
    </w:p>
    <w:p w14:paraId="51050D40" w14:textId="77777777" w:rsidR="0004311B" w:rsidRPr="0004311B" w:rsidRDefault="0004311B" w:rsidP="0004311B">
      <w:pPr>
        <w:numPr>
          <w:ilvl w:val="0"/>
          <w:numId w:val="1"/>
        </w:numPr>
      </w:pPr>
      <w:r w:rsidRPr="0004311B">
        <w:t>"Is_Green": It takes the value 1 if the color is Green and 0 otherwise.</w:t>
      </w:r>
    </w:p>
    <w:p w14:paraId="49DA2020" w14:textId="77777777" w:rsidR="0004311B" w:rsidRPr="0004311B" w:rsidRDefault="0004311B" w:rsidP="0004311B">
      <w:pPr>
        <w:numPr>
          <w:ilvl w:val="0"/>
          <w:numId w:val="1"/>
        </w:numPr>
      </w:pPr>
      <w:r w:rsidRPr="0004311B">
        <w:t>"Is_Blue": It takes the value 1 if the color is Blue and 0 otherwise.</w:t>
      </w:r>
    </w:p>
    <w:p w14:paraId="500F373A" w14:textId="77777777" w:rsidR="0004311B" w:rsidRPr="0004311B" w:rsidRDefault="0004311B" w:rsidP="0004311B">
      <w:pPr>
        <w:ind w:left="0" w:firstLine="0"/>
      </w:pPr>
      <w:r w:rsidRPr="0004311B">
        <w:t>Now, let's say you want to predict the price of a product based on its color. Your regression model might look like this:</w:t>
      </w:r>
    </w:p>
    <w:p w14:paraId="72C69079" w14:textId="390ADBE0" w:rsidR="0004311B" w:rsidRPr="0004311B" w:rsidRDefault="0004311B" w:rsidP="004F52BA">
      <w:pPr>
        <w:ind w:left="0" w:firstLine="0"/>
        <w:jc w:val="center"/>
      </w:pPr>
      <w:r w:rsidRPr="0004311B">
        <w:t xml:space="preserve">Price = </w:t>
      </w:r>
      <w:r w:rsidR="004F52BA" w:rsidRPr="0004311B">
        <w:rPr>
          <w:i/>
          <w:iCs/>
        </w:rPr>
        <w:t>β</w:t>
      </w:r>
      <w:r w:rsidR="004F52BA" w:rsidRPr="0004311B">
        <w:rPr>
          <w:vertAlign w:val="subscript"/>
        </w:rPr>
        <w:t>0</w:t>
      </w:r>
      <w:r w:rsidR="004F52BA" w:rsidRPr="0004311B">
        <w:t xml:space="preserve">​ </w:t>
      </w:r>
      <w:r w:rsidR="004F52BA">
        <w:t xml:space="preserve">+ </w:t>
      </w:r>
      <w:r w:rsidR="004F52BA" w:rsidRPr="0004311B">
        <w:rPr>
          <w:i/>
          <w:iCs/>
        </w:rPr>
        <w:t>β</w:t>
      </w:r>
      <w:r w:rsidR="004F52BA" w:rsidRPr="0004311B">
        <w:rPr>
          <w:vertAlign w:val="subscript"/>
        </w:rPr>
        <w:t>1</w:t>
      </w:r>
      <w:r w:rsidR="004F52BA" w:rsidRPr="0004311B">
        <w:t>​</w:t>
      </w:r>
      <w:r w:rsidR="004F52BA">
        <w:t>X</w:t>
      </w:r>
      <w:r w:rsidR="004F52BA" w:rsidRPr="004F52BA">
        <w:rPr>
          <w:vertAlign w:val="subscript"/>
        </w:rPr>
        <w:t xml:space="preserve"> </w:t>
      </w:r>
      <w:r w:rsidR="004F52BA" w:rsidRPr="004F52BA">
        <w:rPr>
          <w:vertAlign w:val="subscript"/>
        </w:rPr>
        <w:t>is green</w:t>
      </w:r>
      <w:r w:rsidRPr="0004311B">
        <w:rPr>
          <w:vertAlign w:val="subscript"/>
        </w:rPr>
        <w:t xml:space="preserve"> </w:t>
      </w:r>
      <w:r w:rsidRPr="0004311B">
        <w:t xml:space="preserve">+ </w:t>
      </w:r>
      <w:r w:rsidR="004F52BA" w:rsidRPr="0004311B">
        <w:rPr>
          <w:i/>
          <w:iCs/>
        </w:rPr>
        <w:t>β</w:t>
      </w:r>
      <w:r w:rsidR="004F52BA" w:rsidRPr="0004311B">
        <w:rPr>
          <w:vertAlign w:val="subscript"/>
        </w:rPr>
        <w:t>2</w:t>
      </w:r>
      <w:r w:rsidR="004F52BA" w:rsidRPr="0004311B">
        <w:t xml:space="preserve">​ </w:t>
      </w:r>
      <w:r w:rsidR="004F52BA">
        <w:t>X</w:t>
      </w:r>
      <w:r w:rsidR="004F52BA" w:rsidRPr="004F52BA">
        <w:rPr>
          <w:vertAlign w:val="subscript"/>
        </w:rPr>
        <w:t xml:space="preserve"> </w:t>
      </w:r>
      <w:r w:rsidR="004F52BA" w:rsidRPr="004F52BA">
        <w:rPr>
          <w:vertAlign w:val="subscript"/>
        </w:rPr>
        <w:t xml:space="preserve">is </w:t>
      </w:r>
      <w:r w:rsidR="004F52BA">
        <w:rPr>
          <w:vertAlign w:val="subscript"/>
        </w:rPr>
        <w:t>blue</w:t>
      </w:r>
      <w:r w:rsidRPr="0004311B">
        <w:t xml:space="preserve"> + </w:t>
      </w:r>
      <w:r w:rsidR="004F52BA" w:rsidRPr="0004311B">
        <w:rPr>
          <w:i/>
          <w:iCs/>
        </w:rPr>
        <w:t>ϵ</w:t>
      </w:r>
    </w:p>
    <w:p w14:paraId="46A15B15" w14:textId="6607180E" w:rsidR="0004311B" w:rsidRPr="0004311B" w:rsidRDefault="0004311B" w:rsidP="0004311B">
      <w:pPr>
        <w:numPr>
          <w:ilvl w:val="0"/>
          <w:numId w:val="2"/>
        </w:numPr>
      </w:pPr>
      <w:r w:rsidRPr="0004311B">
        <w:rPr>
          <w:i/>
          <w:iCs/>
        </w:rPr>
        <w:t>β</w:t>
      </w:r>
      <w:r w:rsidRPr="0004311B">
        <w:rPr>
          <w:vertAlign w:val="subscript"/>
        </w:rPr>
        <w:t>0</w:t>
      </w:r>
      <w:r w:rsidRPr="0004311B">
        <w:t>​ is the intercept of the model, representing the expected price when the color is Red (the reference category).</w:t>
      </w:r>
    </w:p>
    <w:p w14:paraId="37300879" w14:textId="5FEDC442" w:rsidR="0004311B" w:rsidRPr="0004311B" w:rsidRDefault="0004311B" w:rsidP="0004311B">
      <w:pPr>
        <w:numPr>
          <w:ilvl w:val="0"/>
          <w:numId w:val="2"/>
        </w:numPr>
      </w:pPr>
      <w:r w:rsidRPr="0004311B">
        <w:rPr>
          <w:i/>
          <w:iCs/>
        </w:rPr>
        <w:t>β</w:t>
      </w:r>
      <w:r w:rsidRPr="0004311B">
        <w:rPr>
          <w:vertAlign w:val="subscript"/>
        </w:rPr>
        <w:t>1</w:t>
      </w:r>
      <w:r w:rsidRPr="0004311B">
        <w:t>​ represents the change in the expected price when the color is Green compared to Red.</w:t>
      </w:r>
    </w:p>
    <w:p w14:paraId="48C1ED9D" w14:textId="3F8EF51D" w:rsidR="0004311B" w:rsidRPr="0004311B" w:rsidRDefault="0004311B" w:rsidP="0004311B">
      <w:pPr>
        <w:numPr>
          <w:ilvl w:val="0"/>
          <w:numId w:val="2"/>
        </w:numPr>
      </w:pPr>
      <w:r w:rsidRPr="0004311B">
        <w:rPr>
          <w:i/>
          <w:iCs/>
        </w:rPr>
        <w:t>β</w:t>
      </w:r>
      <w:r w:rsidRPr="0004311B">
        <w:rPr>
          <w:vertAlign w:val="subscript"/>
        </w:rPr>
        <w:t>2</w:t>
      </w:r>
      <w:r w:rsidRPr="0004311B">
        <w:t>​ represents the change in the expected price when the color is Blue compared to Red.</w:t>
      </w:r>
    </w:p>
    <w:p w14:paraId="52C569D7" w14:textId="6A5E2AE8" w:rsidR="0004311B" w:rsidRPr="0004311B" w:rsidRDefault="0004311B" w:rsidP="0004311B">
      <w:pPr>
        <w:numPr>
          <w:ilvl w:val="0"/>
          <w:numId w:val="2"/>
        </w:numPr>
      </w:pPr>
      <w:r w:rsidRPr="0004311B">
        <w:rPr>
          <w:i/>
          <w:iCs/>
        </w:rPr>
        <w:t>ϵ</w:t>
      </w:r>
      <w:r w:rsidRPr="0004311B">
        <w:t xml:space="preserve"> is the error term.</w:t>
      </w:r>
    </w:p>
    <w:p w14:paraId="7A7A33B8" w14:textId="77777777" w:rsidR="0004311B" w:rsidRPr="0004311B" w:rsidRDefault="0004311B" w:rsidP="0004311B">
      <w:pPr>
        <w:ind w:left="0" w:firstLine="0"/>
      </w:pPr>
      <w:r w:rsidRPr="0004311B">
        <w:t>Interpreting the coefficients:</w:t>
      </w:r>
    </w:p>
    <w:p w14:paraId="3D1F1926" w14:textId="000374FC" w:rsidR="0004311B" w:rsidRPr="0004311B" w:rsidRDefault="004F52BA" w:rsidP="0004311B">
      <w:pPr>
        <w:numPr>
          <w:ilvl w:val="0"/>
          <w:numId w:val="3"/>
        </w:numPr>
      </w:pPr>
      <w:r w:rsidRPr="0004311B">
        <w:rPr>
          <w:i/>
          <w:iCs/>
        </w:rPr>
        <w:t>β</w:t>
      </w:r>
      <w:r w:rsidRPr="0004311B">
        <w:rPr>
          <w:vertAlign w:val="subscript"/>
        </w:rPr>
        <w:t>0</w:t>
      </w:r>
      <w:r w:rsidRPr="0004311B">
        <w:t>​</w:t>
      </w:r>
      <w:r w:rsidR="0004311B" w:rsidRPr="0004311B">
        <w:t>​: This is the expected price when the color is Red (the reference category). It's the baseline price.</w:t>
      </w:r>
    </w:p>
    <w:p w14:paraId="6D1491A8" w14:textId="27664BB0" w:rsidR="0004311B" w:rsidRPr="0004311B" w:rsidRDefault="004F52BA" w:rsidP="0004311B">
      <w:pPr>
        <w:numPr>
          <w:ilvl w:val="0"/>
          <w:numId w:val="3"/>
        </w:numPr>
      </w:pPr>
      <w:r w:rsidRPr="0004311B">
        <w:rPr>
          <w:i/>
          <w:iCs/>
        </w:rPr>
        <w:t>β</w:t>
      </w:r>
      <w:r w:rsidRPr="0004311B">
        <w:rPr>
          <w:vertAlign w:val="subscript"/>
        </w:rPr>
        <w:t>1</w:t>
      </w:r>
      <w:r w:rsidRPr="0004311B">
        <w:t>​</w:t>
      </w:r>
      <w:r w:rsidR="0004311B" w:rsidRPr="0004311B">
        <w:t>​: This tells you how much the price is expected to change when the color is Green compared to Red.</w:t>
      </w:r>
    </w:p>
    <w:p w14:paraId="4924C57A" w14:textId="59CC29EE" w:rsidR="0004311B" w:rsidRPr="0004311B" w:rsidRDefault="004F52BA" w:rsidP="0004311B">
      <w:pPr>
        <w:numPr>
          <w:ilvl w:val="0"/>
          <w:numId w:val="3"/>
        </w:numPr>
      </w:pPr>
      <w:r w:rsidRPr="0004311B">
        <w:rPr>
          <w:i/>
          <w:iCs/>
        </w:rPr>
        <w:t>β</w:t>
      </w:r>
      <w:r w:rsidRPr="0004311B">
        <w:rPr>
          <w:vertAlign w:val="subscript"/>
        </w:rPr>
        <w:t>2</w:t>
      </w:r>
      <w:r w:rsidRPr="0004311B">
        <w:t>​</w:t>
      </w:r>
      <w:r w:rsidR="0004311B" w:rsidRPr="0004311B">
        <w:t>​: This tells you how much the price is expected to change when the color is Blue compared to Red.</w:t>
      </w:r>
    </w:p>
    <w:p w14:paraId="22B8C572" w14:textId="77777777" w:rsidR="0004311B" w:rsidRPr="0004311B" w:rsidRDefault="0004311B" w:rsidP="0004311B">
      <w:pPr>
        <w:ind w:left="0" w:firstLine="0"/>
      </w:pPr>
      <w:r w:rsidRPr="0004311B">
        <w:t>To interpret the effect of Green or Blue compared to the reference category (Red):</w:t>
      </w:r>
    </w:p>
    <w:p w14:paraId="257B5E03" w14:textId="32CFD024" w:rsidR="0004311B" w:rsidRPr="0004311B" w:rsidRDefault="0004311B" w:rsidP="0004311B">
      <w:pPr>
        <w:numPr>
          <w:ilvl w:val="0"/>
          <w:numId w:val="4"/>
        </w:numPr>
      </w:pPr>
      <w:r w:rsidRPr="0004311B">
        <w:t xml:space="preserve">If </w:t>
      </w:r>
      <w:r w:rsidR="004F52BA" w:rsidRPr="0004311B">
        <w:rPr>
          <w:i/>
          <w:iCs/>
        </w:rPr>
        <w:t>β</w:t>
      </w:r>
      <w:r w:rsidR="004F52BA" w:rsidRPr="0004311B">
        <w:rPr>
          <w:vertAlign w:val="subscript"/>
        </w:rPr>
        <w:t>1</w:t>
      </w:r>
      <w:r w:rsidR="004F52BA" w:rsidRPr="0004311B">
        <w:t>​</w:t>
      </w:r>
      <w:r w:rsidRPr="0004311B">
        <w:t>​ is positive and statistically significant, it means that Green is associated with a higher price than Red.</w:t>
      </w:r>
    </w:p>
    <w:p w14:paraId="08D26A64" w14:textId="69F923D4" w:rsidR="0004311B" w:rsidRPr="0004311B" w:rsidRDefault="0004311B" w:rsidP="0004311B">
      <w:pPr>
        <w:numPr>
          <w:ilvl w:val="0"/>
          <w:numId w:val="4"/>
        </w:numPr>
      </w:pPr>
      <w:r w:rsidRPr="0004311B">
        <w:t xml:space="preserve">If </w:t>
      </w:r>
      <w:r w:rsidR="004F52BA" w:rsidRPr="0004311B">
        <w:rPr>
          <w:i/>
          <w:iCs/>
        </w:rPr>
        <w:t>β</w:t>
      </w:r>
      <w:r w:rsidR="004F52BA" w:rsidRPr="0004311B">
        <w:rPr>
          <w:vertAlign w:val="subscript"/>
        </w:rPr>
        <w:t>2</w:t>
      </w:r>
      <w:r w:rsidR="004F52BA" w:rsidRPr="0004311B">
        <w:t>​​</w:t>
      </w:r>
      <w:r w:rsidRPr="0004311B">
        <w:t>​ is positive and statistically significant, it means that Blue is associated with a higher price than Red.</w:t>
      </w:r>
    </w:p>
    <w:p w14:paraId="0B4834E1" w14:textId="77777777" w:rsidR="0004311B" w:rsidRPr="0004311B" w:rsidRDefault="0004311B" w:rsidP="0004311B">
      <w:pPr>
        <w:ind w:left="0" w:firstLine="0"/>
      </w:pPr>
      <w:r w:rsidRPr="0004311B">
        <w:t>In this way, dummy coding allows you to compare the effect of each category relative to the reference category while accounting for the categorical nature of the variable. The reference category is the baseline against which the other categories are compared in terms of their impact on the dependent variable.</w:t>
      </w:r>
    </w:p>
    <w:p w14:paraId="6C215834" w14:textId="77777777" w:rsidR="0004311B" w:rsidRPr="0004311B" w:rsidRDefault="0004311B" w:rsidP="0004311B">
      <w:pPr>
        <w:rPr>
          <w:vanish/>
        </w:rPr>
      </w:pPr>
      <w:r w:rsidRPr="0004311B">
        <w:rPr>
          <w:vanish/>
        </w:rPr>
        <w:t>Top of Form</w:t>
      </w:r>
    </w:p>
    <w:p w14:paraId="2FE44D97" w14:textId="77777777" w:rsidR="0004311B" w:rsidRDefault="0004311B"/>
    <w:sectPr w:rsidR="000431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6E2B"/>
    <w:multiLevelType w:val="multilevel"/>
    <w:tmpl w:val="7AF8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96A64C2"/>
    <w:multiLevelType w:val="multilevel"/>
    <w:tmpl w:val="83F02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130019F"/>
    <w:multiLevelType w:val="multilevel"/>
    <w:tmpl w:val="CD76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591397"/>
    <w:multiLevelType w:val="multilevel"/>
    <w:tmpl w:val="62E0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11B"/>
    <w:rsid w:val="0004311B"/>
    <w:rsid w:val="00173F77"/>
    <w:rsid w:val="0021419C"/>
    <w:rsid w:val="004F52BA"/>
    <w:rsid w:val="00824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4AF22"/>
  <w15:chartTrackingRefBased/>
  <w15:docId w15:val="{B14B3A3E-73D2-43DD-97A8-C2662781E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432" w:hanging="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410970">
      <w:bodyDiv w:val="1"/>
      <w:marLeft w:val="0"/>
      <w:marRight w:val="0"/>
      <w:marTop w:val="0"/>
      <w:marBottom w:val="0"/>
      <w:divBdr>
        <w:top w:val="none" w:sz="0" w:space="0" w:color="auto"/>
        <w:left w:val="none" w:sz="0" w:space="0" w:color="auto"/>
        <w:bottom w:val="none" w:sz="0" w:space="0" w:color="auto"/>
        <w:right w:val="none" w:sz="0" w:space="0" w:color="auto"/>
      </w:divBdr>
      <w:divsChild>
        <w:div w:id="1934053009">
          <w:marLeft w:val="0"/>
          <w:marRight w:val="0"/>
          <w:marTop w:val="0"/>
          <w:marBottom w:val="0"/>
          <w:divBdr>
            <w:top w:val="single" w:sz="2" w:space="0" w:color="D9D9E3"/>
            <w:left w:val="single" w:sz="2" w:space="0" w:color="D9D9E3"/>
            <w:bottom w:val="single" w:sz="2" w:space="0" w:color="D9D9E3"/>
            <w:right w:val="single" w:sz="2" w:space="0" w:color="D9D9E3"/>
          </w:divBdr>
          <w:divsChild>
            <w:div w:id="1523736963">
              <w:marLeft w:val="0"/>
              <w:marRight w:val="0"/>
              <w:marTop w:val="0"/>
              <w:marBottom w:val="0"/>
              <w:divBdr>
                <w:top w:val="single" w:sz="2" w:space="0" w:color="D9D9E3"/>
                <w:left w:val="single" w:sz="2" w:space="0" w:color="D9D9E3"/>
                <w:bottom w:val="single" w:sz="2" w:space="0" w:color="D9D9E3"/>
                <w:right w:val="single" w:sz="2" w:space="0" w:color="D9D9E3"/>
              </w:divBdr>
              <w:divsChild>
                <w:div w:id="1903446540">
                  <w:marLeft w:val="0"/>
                  <w:marRight w:val="0"/>
                  <w:marTop w:val="0"/>
                  <w:marBottom w:val="0"/>
                  <w:divBdr>
                    <w:top w:val="single" w:sz="2" w:space="0" w:color="D9D9E3"/>
                    <w:left w:val="single" w:sz="2" w:space="0" w:color="D9D9E3"/>
                    <w:bottom w:val="single" w:sz="2" w:space="0" w:color="D9D9E3"/>
                    <w:right w:val="single" w:sz="2" w:space="0" w:color="D9D9E3"/>
                  </w:divBdr>
                  <w:divsChild>
                    <w:div w:id="1157577725">
                      <w:marLeft w:val="0"/>
                      <w:marRight w:val="0"/>
                      <w:marTop w:val="0"/>
                      <w:marBottom w:val="0"/>
                      <w:divBdr>
                        <w:top w:val="single" w:sz="2" w:space="0" w:color="D9D9E3"/>
                        <w:left w:val="single" w:sz="2" w:space="0" w:color="D9D9E3"/>
                        <w:bottom w:val="single" w:sz="2" w:space="0" w:color="D9D9E3"/>
                        <w:right w:val="single" w:sz="2" w:space="0" w:color="D9D9E3"/>
                      </w:divBdr>
                      <w:divsChild>
                        <w:div w:id="181018791">
                          <w:marLeft w:val="0"/>
                          <w:marRight w:val="0"/>
                          <w:marTop w:val="0"/>
                          <w:marBottom w:val="0"/>
                          <w:divBdr>
                            <w:top w:val="single" w:sz="2" w:space="0" w:color="auto"/>
                            <w:left w:val="single" w:sz="2" w:space="0" w:color="auto"/>
                            <w:bottom w:val="single" w:sz="6" w:space="0" w:color="auto"/>
                            <w:right w:val="single" w:sz="2" w:space="0" w:color="auto"/>
                          </w:divBdr>
                          <w:divsChild>
                            <w:div w:id="8911143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87871660">
                                  <w:marLeft w:val="0"/>
                                  <w:marRight w:val="0"/>
                                  <w:marTop w:val="0"/>
                                  <w:marBottom w:val="0"/>
                                  <w:divBdr>
                                    <w:top w:val="single" w:sz="2" w:space="0" w:color="D9D9E3"/>
                                    <w:left w:val="single" w:sz="2" w:space="0" w:color="D9D9E3"/>
                                    <w:bottom w:val="single" w:sz="2" w:space="0" w:color="D9D9E3"/>
                                    <w:right w:val="single" w:sz="2" w:space="0" w:color="D9D9E3"/>
                                  </w:divBdr>
                                  <w:divsChild>
                                    <w:div w:id="996615506">
                                      <w:marLeft w:val="0"/>
                                      <w:marRight w:val="0"/>
                                      <w:marTop w:val="0"/>
                                      <w:marBottom w:val="0"/>
                                      <w:divBdr>
                                        <w:top w:val="single" w:sz="2" w:space="0" w:color="D9D9E3"/>
                                        <w:left w:val="single" w:sz="2" w:space="0" w:color="D9D9E3"/>
                                        <w:bottom w:val="single" w:sz="2" w:space="0" w:color="D9D9E3"/>
                                        <w:right w:val="single" w:sz="2" w:space="0" w:color="D9D9E3"/>
                                      </w:divBdr>
                                      <w:divsChild>
                                        <w:div w:id="76370090">
                                          <w:marLeft w:val="0"/>
                                          <w:marRight w:val="0"/>
                                          <w:marTop w:val="0"/>
                                          <w:marBottom w:val="0"/>
                                          <w:divBdr>
                                            <w:top w:val="single" w:sz="2" w:space="0" w:color="D9D9E3"/>
                                            <w:left w:val="single" w:sz="2" w:space="0" w:color="D9D9E3"/>
                                            <w:bottom w:val="single" w:sz="2" w:space="0" w:color="D9D9E3"/>
                                            <w:right w:val="single" w:sz="2" w:space="0" w:color="D9D9E3"/>
                                          </w:divBdr>
                                          <w:divsChild>
                                            <w:div w:id="1444688653">
                                              <w:marLeft w:val="0"/>
                                              <w:marRight w:val="0"/>
                                              <w:marTop w:val="0"/>
                                              <w:marBottom w:val="0"/>
                                              <w:divBdr>
                                                <w:top w:val="single" w:sz="2" w:space="0" w:color="D9D9E3"/>
                                                <w:left w:val="single" w:sz="2" w:space="0" w:color="D9D9E3"/>
                                                <w:bottom w:val="single" w:sz="2" w:space="0" w:color="D9D9E3"/>
                                                <w:right w:val="single" w:sz="2" w:space="0" w:color="D9D9E3"/>
                                              </w:divBdr>
                                              <w:divsChild>
                                                <w:div w:id="222479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075662159">
          <w:marLeft w:val="0"/>
          <w:marRight w:val="0"/>
          <w:marTop w:val="0"/>
          <w:marBottom w:val="0"/>
          <w:divBdr>
            <w:top w:val="none" w:sz="0" w:space="0" w:color="auto"/>
            <w:left w:val="none" w:sz="0" w:space="0" w:color="auto"/>
            <w:bottom w:val="none" w:sz="0" w:space="0" w:color="auto"/>
            <w:right w:val="none" w:sz="0" w:space="0" w:color="auto"/>
          </w:divBdr>
        </w:div>
      </w:divsChild>
    </w:div>
    <w:div w:id="1322149815">
      <w:bodyDiv w:val="1"/>
      <w:marLeft w:val="0"/>
      <w:marRight w:val="0"/>
      <w:marTop w:val="0"/>
      <w:marBottom w:val="0"/>
      <w:divBdr>
        <w:top w:val="none" w:sz="0" w:space="0" w:color="auto"/>
        <w:left w:val="none" w:sz="0" w:space="0" w:color="auto"/>
        <w:bottom w:val="none" w:sz="0" w:space="0" w:color="auto"/>
        <w:right w:val="none" w:sz="0" w:space="0" w:color="auto"/>
      </w:divBdr>
      <w:divsChild>
        <w:div w:id="436946031">
          <w:marLeft w:val="0"/>
          <w:marRight w:val="0"/>
          <w:marTop w:val="0"/>
          <w:marBottom w:val="0"/>
          <w:divBdr>
            <w:top w:val="single" w:sz="2" w:space="0" w:color="D9D9E3"/>
            <w:left w:val="single" w:sz="2" w:space="0" w:color="D9D9E3"/>
            <w:bottom w:val="single" w:sz="2" w:space="0" w:color="D9D9E3"/>
            <w:right w:val="single" w:sz="2" w:space="0" w:color="D9D9E3"/>
          </w:divBdr>
          <w:divsChild>
            <w:div w:id="1830636366">
              <w:marLeft w:val="0"/>
              <w:marRight w:val="0"/>
              <w:marTop w:val="0"/>
              <w:marBottom w:val="0"/>
              <w:divBdr>
                <w:top w:val="single" w:sz="2" w:space="0" w:color="D9D9E3"/>
                <w:left w:val="single" w:sz="2" w:space="0" w:color="D9D9E3"/>
                <w:bottom w:val="single" w:sz="2" w:space="0" w:color="D9D9E3"/>
                <w:right w:val="single" w:sz="2" w:space="0" w:color="D9D9E3"/>
              </w:divBdr>
              <w:divsChild>
                <w:div w:id="895238071">
                  <w:marLeft w:val="0"/>
                  <w:marRight w:val="0"/>
                  <w:marTop w:val="0"/>
                  <w:marBottom w:val="0"/>
                  <w:divBdr>
                    <w:top w:val="single" w:sz="2" w:space="0" w:color="D9D9E3"/>
                    <w:left w:val="single" w:sz="2" w:space="0" w:color="D9D9E3"/>
                    <w:bottom w:val="single" w:sz="2" w:space="0" w:color="D9D9E3"/>
                    <w:right w:val="single" w:sz="2" w:space="0" w:color="D9D9E3"/>
                  </w:divBdr>
                  <w:divsChild>
                    <w:div w:id="1380932572">
                      <w:marLeft w:val="0"/>
                      <w:marRight w:val="0"/>
                      <w:marTop w:val="0"/>
                      <w:marBottom w:val="0"/>
                      <w:divBdr>
                        <w:top w:val="single" w:sz="2" w:space="0" w:color="D9D9E3"/>
                        <w:left w:val="single" w:sz="2" w:space="0" w:color="D9D9E3"/>
                        <w:bottom w:val="single" w:sz="2" w:space="0" w:color="D9D9E3"/>
                        <w:right w:val="single" w:sz="2" w:space="0" w:color="D9D9E3"/>
                      </w:divBdr>
                      <w:divsChild>
                        <w:div w:id="2042052571">
                          <w:marLeft w:val="0"/>
                          <w:marRight w:val="0"/>
                          <w:marTop w:val="0"/>
                          <w:marBottom w:val="0"/>
                          <w:divBdr>
                            <w:top w:val="single" w:sz="2" w:space="0" w:color="auto"/>
                            <w:left w:val="single" w:sz="2" w:space="0" w:color="auto"/>
                            <w:bottom w:val="single" w:sz="6" w:space="0" w:color="auto"/>
                            <w:right w:val="single" w:sz="2" w:space="0" w:color="auto"/>
                          </w:divBdr>
                          <w:divsChild>
                            <w:div w:id="1375423473">
                              <w:marLeft w:val="0"/>
                              <w:marRight w:val="0"/>
                              <w:marTop w:val="100"/>
                              <w:marBottom w:val="100"/>
                              <w:divBdr>
                                <w:top w:val="single" w:sz="2" w:space="0" w:color="D9D9E3"/>
                                <w:left w:val="single" w:sz="2" w:space="0" w:color="D9D9E3"/>
                                <w:bottom w:val="single" w:sz="2" w:space="0" w:color="D9D9E3"/>
                                <w:right w:val="single" w:sz="2" w:space="0" w:color="D9D9E3"/>
                              </w:divBdr>
                              <w:divsChild>
                                <w:div w:id="301538852">
                                  <w:marLeft w:val="0"/>
                                  <w:marRight w:val="0"/>
                                  <w:marTop w:val="0"/>
                                  <w:marBottom w:val="0"/>
                                  <w:divBdr>
                                    <w:top w:val="single" w:sz="2" w:space="0" w:color="D9D9E3"/>
                                    <w:left w:val="single" w:sz="2" w:space="0" w:color="D9D9E3"/>
                                    <w:bottom w:val="single" w:sz="2" w:space="0" w:color="D9D9E3"/>
                                    <w:right w:val="single" w:sz="2" w:space="0" w:color="D9D9E3"/>
                                  </w:divBdr>
                                  <w:divsChild>
                                    <w:div w:id="430860192">
                                      <w:marLeft w:val="0"/>
                                      <w:marRight w:val="0"/>
                                      <w:marTop w:val="0"/>
                                      <w:marBottom w:val="0"/>
                                      <w:divBdr>
                                        <w:top w:val="single" w:sz="2" w:space="0" w:color="D9D9E3"/>
                                        <w:left w:val="single" w:sz="2" w:space="0" w:color="D9D9E3"/>
                                        <w:bottom w:val="single" w:sz="2" w:space="0" w:color="D9D9E3"/>
                                        <w:right w:val="single" w:sz="2" w:space="0" w:color="D9D9E3"/>
                                      </w:divBdr>
                                      <w:divsChild>
                                        <w:div w:id="965812704">
                                          <w:marLeft w:val="0"/>
                                          <w:marRight w:val="0"/>
                                          <w:marTop w:val="0"/>
                                          <w:marBottom w:val="0"/>
                                          <w:divBdr>
                                            <w:top w:val="single" w:sz="2" w:space="0" w:color="D9D9E3"/>
                                            <w:left w:val="single" w:sz="2" w:space="0" w:color="D9D9E3"/>
                                            <w:bottom w:val="single" w:sz="2" w:space="0" w:color="D9D9E3"/>
                                            <w:right w:val="single" w:sz="2" w:space="0" w:color="D9D9E3"/>
                                          </w:divBdr>
                                          <w:divsChild>
                                            <w:div w:id="385837492">
                                              <w:marLeft w:val="0"/>
                                              <w:marRight w:val="0"/>
                                              <w:marTop w:val="0"/>
                                              <w:marBottom w:val="0"/>
                                              <w:divBdr>
                                                <w:top w:val="single" w:sz="2" w:space="0" w:color="D9D9E3"/>
                                                <w:left w:val="single" w:sz="2" w:space="0" w:color="D9D9E3"/>
                                                <w:bottom w:val="single" w:sz="2" w:space="0" w:color="D9D9E3"/>
                                                <w:right w:val="single" w:sz="2" w:space="0" w:color="D9D9E3"/>
                                              </w:divBdr>
                                              <w:divsChild>
                                                <w:div w:id="3036294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46223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Farrokh Alemi</dc:creator>
  <cp:keywords/>
  <dc:description/>
  <cp:lastModifiedBy>Farrokh Alemi</cp:lastModifiedBy>
  <cp:revision>3</cp:revision>
  <dcterms:created xsi:type="dcterms:W3CDTF">2023-09-29T18:44:00Z</dcterms:created>
  <dcterms:modified xsi:type="dcterms:W3CDTF">2023-09-29T19:00:00Z</dcterms:modified>
</cp:coreProperties>
</file>